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0ED7" w14:textId="5407DD88" w:rsidR="00B002E9" w:rsidRDefault="00B91125" w:rsidP="00B002E9">
      <w:pPr>
        <w:jc w:val="center"/>
        <w:rPr>
          <w:rFonts w:ascii="Arial" w:hAnsi="Arial" w:cs="Arial"/>
          <w:b/>
          <w:color w:val="FFFFFF" w:themeColor="background1"/>
          <w:lang w:val="en-US"/>
        </w:rPr>
      </w:pPr>
      <w:r>
        <w:rPr>
          <w:noProof/>
          <w:highlight w:val="yellow"/>
        </w:rPr>
        <w:drawing>
          <wp:anchor distT="0" distB="0" distL="114300" distR="114300" simplePos="0" relativeHeight="251659264" behindDoc="1" locked="0" layoutInCell="1" allowOverlap="1" wp14:anchorId="4CCA93AE" wp14:editId="1154EE76">
            <wp:simplePos x="0" y="0"/>
            <wp:positionH relativeFrom="column">
              <wp:posOffset>3327400</wp:posOffset>
            </wp:positionH>
            <wp:positionV relativeFrom="paragraph">
              <wp:posOffset>-254000</wp:posOffset>
            </wp:positionV>
            <wp:extent cx="2489200" cy="563033"/>
            <wp:effectExtent l="0" t="0" r="635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x.png"/>
                    <pic:cNvPicPr/>
                  </pic:nvPicPr>
                  <pic:blipFill>
                    <a:blip r:embed="rId8">
                      <a:extLst>
                        <a:ext uri="{28A0092B-C50C-407E-A947-70E740481C1C}">
                          <a14:useLocalDpi xmlns:a14="http://schemas.microsoft.com/office/drawing/2010/main" val="0"/>
                        </a:ext>
                      </a:extLst>
                    </a:blip>
                    <a:stretch>
                      <a:fillRect/>
                    </a:stretch>
                  </pic:blipFill>
                  <pic:spPr>
                    <a:xfrm>
                      <a:off x="0" y="0"/>
                      <a:ext cx="2489200" cy="563033"/>
                    </a:xfrm>
                    <a:prstGeom prst="rect">
                      <a:avLst/>
                    </a:prstGeom>
                  </pic:spPr>
                </pic:pic>
              </a:graphicData>
            </a:graphic>
            <wp14:sizeRelH relativeFrom="page">
              <wp14:pctWidth>0</wp14:pctWidth>
            </wp14:sizeRelH>
            <wp14:sizeRelV relativeFrom="page">
              <wp14:pctHeight>0</wp14:pctHeight>
            </wp14:sizeRelV>
          </wp:anchor>
        </w:drawing>
      </w:r>
    </w:p>
    <w:p w14:paraId="6A5D7127" w14:textId="77777777" w:rsidR="00B002E9" w:rsidRDefault="00B002E9" w:rsidP="00B002E9">
      <w:pPr>
        <w:jc w:val="center"/>
        <w:rPr>
          <w:rFonts w:ascii="Arial" w:hAnsi="Arial" w:cs="Arial"/>
          <w:b/>
          <w:color w:val="FFFFFF" w:themeColor="background1"/>
          <w:lang w:val="en-US"/>
        </w:rPr>
      </w:pPr>
    </w:p>
    <w:p w14:paraId="0B4CE502" w14:textId="77777777" w:rsidR="00B002E9" w:rsidRDefault="00B002E9" w:rsidP="00B002E9">
      <w:pPr>
        <w:jc w:val="center"/>
        <w:rPr>
          <w:rFonts w:ascii="Arial" w:hAnsi="Arial" w:cs="Arial"/>
          <w:b/>
          <w:color w:val="FFFFFF" w:themeColor="background1"/>
          <w:lang w:val="en-US"/>
        </w:rPr>
      </w:pPr>
    </w:p>
    <w:p w14:paraId="0FA110AA" w14:textId="1FFA2A63" w:rsidR="00163B43" w:rsidRPr="00AB103D" w:rsidRDefault="00163B43" w:rsidP="00163B43">
      <w:pPr>
        <w:pBdr>
          <w:top w:val="single" w:sz="4" w:space="1" w:color="auto"/>
          <w:left w:val="single" w:sz="4" w:space="4" w:color="auto"/>
          <w:bottom w:val="single" w:sz="4" w:space="1" w:color="auto"/>
          <w:right w:val="single" w:sz="4" w:space="4" w:color="auto"/>
        </w:pBdr>
        <w:shd w:val="clear" w:color="auto" w:fill="538135" w:themeFill="accent6" w:themeFillShade="BF"/>
        <w:jc w:val="center"/>
        <w:rPr>
          <w:rFonts w:ascii="Arial" w:hAnsi="Arial" w:cs="Arial"/>
          <w:b/>
          <w:color w:val="FFFFFF" w:themeColor="background1"/>
          <w:lang w:val="en-US"/>
        </w:rPr>
      </w:pPr>
      <w:r w:rsidRPr="00AB103D">
        <w:rPr>
          <w:rFonts w:ascii="Arial" w:hAnsi="Arial" w:cs="Arial"/>
          <w:b/>
          <w:color w:val="FFFFFF" w:themeColor="background1"/>
          <w:lang w:val="en-US"/>
        </w:rPr>
        <w:t>IMET COACH TRAINING</w:t>
      </w:r>
    </w:p>
    <w:tbl>
      <w:tblPr>
        <w:tblStyle w:val="ListTable2-Accent6"/>
        <w:tblW w:w="0" w:type="auto"/>
        <w:tblLook w:val="04A0" w:firstRow="1" w:lastRow="0" w:firstColumn="1" w:lastColumn="0" w:noHBand="0" w:noVBand="1"/>
      </w:tblPr>
      <w:tblGrid>
        <w:gridCol w:w="2425"/>
        <w:gridCol w:w="6637"/>
      </w:tblGrid>
      <w:tr w:rsidR="00DD1241" w:rsidRPr="003A18AE" w14:paraId="621221B9" w14:textId="77777777" w:rsidTr="00175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69539E9" w14:textId="13FE273E" w:rsidR="00DD1241" w:rsidRDefault="00B91125" w:rsidP="00163B43">
            <w:pPr>
              <w:rPr>
                <w:rFonts w:ascii="Arial" w:hAnsi="Arial" w:cs="Arial"/>
                <w:b w:val="0"/>
                <w:lang w:val="en-US"/>
              </w:rPr>
            </w:pPr>
            <w:r>
              <w:rPr>
                <w:rFonts w:ascii="Arial" w:hAnsi="Arial" w:cs="Arial"/>
                <w:lang w:val="en-US"/>
              </w:rPr>
              <w:t xml:space="preserve">Dates </w:t>
            </w:r>
            <w:r w:rsidR="00E656A2">
              <w:rPr>
                <w:rFonts w:ascii="Arial" w:hAnsi="Arial" w:cs="Arial"/>
                <w:lang w:val="en-US"/>
              </w:rPr>
              <w:t xml:space="preserve">&amp; </w:t>
            </w:r>
            <w:r w:rsidR="00DD1241" w:rsidRPr="00AB103D">
              <w:rPr>
                <w:rFonts w:ascii="Arial" w:hAnsi="Arial" w:cs="Arial"/>
                <w:lang w:val="en-US"/>
              </w:rPr>
              <w:t>Duration</w:t>
            </w:r>
          </w:p>
        </w:tc>
        <w:tc>
          <w:tcPr>
            <w:tcW w:w="6637" w:type="dxa"/>
          </w:tcPr>
          <w:p w14:paraId="55DB888B" w14:textId="4C62B7F1" w:rsidR="00DD1241" w:rsidRPr="00175E68" w:rsidRDefault="0078594A" w:rsidP="00163B43">
            <w:pP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r>
              <w:rPr>
                <w:rFonts w:ascii="Arial" w:hAnsi="Arial" w:cs="Arial"/>
                <w:b w:val="0"/>
                <w:bCs w:val="0"/>
                <w:lang w:val="en-US"/>
              </w:rPr>
              <w:t>March 15</w:t>
            </w:r>
            <w:r w:rsidRPr="0078594A">
              <w:rPr>
                <w:rFonts w:ascii="Arial" w:hAnsi="Arial" w:cs="Arial"/>
                <w:b w:val="0"/>
                <w:bCs w:val="0"/>
                <w:vertAlign w:val="superscript"/>
                <w:lang w:val="en-US"/>
              </w:rPr>
              <w:t>th</w:t>
            </w:r>
            <w:r>
              <w:rPr>
                <w:rFonts w:ascii="Arial" w:hAnsi="Arial" w:cs="Arial"/>
                <w:b w:val="0"/>
                <w:bCs w:val="0"/>
                <w:lang w:val="en-US"/>
              </w:rPr>
              <w:t xml:space="preserve"> – April </w:t>
            </w:r>
            <w:r w:rsidR="00B73838">
              <w:rPr>
                <w:rFonts w:ascii="Arial" w:hAnsi="Arial" w:cs="Arial"/>
                <w:b w:val="0"/>
                <w:bCs w:val="0"/>
                <w:lang w:val="en-US"/>
              </w:rPr>
              <w:t>21</w:t>
            </w:r>
            <w:r w:rsidR="00B73838" w:rsidRPr="00B73838">
              <w:rPr>
                <w:rFonts w:ascii="Arial" w:hAnsi="Arial" w:cs="Arial"/>
                <w:b w:val="0"/>
                <w:bCs w:val="0"/>
                <w:vertAlign w:val="superscript"/>
                <w:lang w:val="en-US"/>
              </w:rPr>
              <w:t>st</w:t>
            </w:r>
            <w:r w:rsidR="00B73838">
              <w:rPr>
                <w:rFonts w:ascii="Arial" w:hAnsi="Arial" w:cs="Arial"/>
                <w:b w:val="0"/>
                <w:bCs w:val="0"/>
                <w:lang w:val="en-US"/>
              </w:rPr>
              <w:t xml:space="preserve"> </w:t>
            </w:r>
            <w:r>
              <w:rPr>
                <w:rFonts w:ascii="Arial" w:hAnsi="Arial" w:cs="Arial"/>
                <w:b w:val="0"/>
                <w:bCs w:val="0"/>
                <w:lang w:val="en-US"/>
              </w:rPr>
              <w:t>, 2021 (</w:t>
            </w:r>
            <w:r w:rsidR="00B73838">
              <w:rPr>
                <w:rFonts w:ascii="Arial" w:hAnsi="Arial" w:cs="Arial"/>
                <w:b w:val="0"/>
                <w:bCs w:val="0"/>
                <w:lang w:val="en-US"/>
              </w:rPr>
              <w:t>6</w:t>
            </w:r>
            <w:r>
              <w:rPr>
                <w:rFonts w:ascii="Arial" w:hAnsi="Arial" w:cs="Arial"/>
                <w:b w:val="0"/>
                <w:bCs w:val="0"/>
                <w:lang w:val="en-US"/>
              </w:rPr>
              <w:t>weeks)</w:t>
            </w:r>
          </w:p>
        </w:tc>
      </w:tr>
      <w:tr w:rsidR="0078594A" w:rsidRPr="0014489C" w14:paraId="3D0D848F" w14:textId="77777777" w:rsidTr="0017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8876884" w14:textId="090F9641" w:rsidR="0078594A" w:rsidRDefault="0078594A" w:rsidP="00163B43">
            <w:pPr>
              <w:rPr>
                <w:rFonts w:ascii="Arial" w:hAnsi="Arial" w:cs="Arial"/>
                <w:lang w:val="en-US"/>
              </w:rPr>
            </w:pPr>
            <w:r>
              <w:rPr>
                <w:rFonts w:ascii="Arial" w:hAnsi="Arial" w:cs="Arial"/>
                <w:lang w:val="en-US"/>
              </w:rPr>
              <w:t>Format</w:t>
            </w:r>
          </w:p>
        </w:tc>
        <w:tc>
          <w:tcPr>
            <w:tcW w:w="6637" w:type="dxa"/>
          </w:tcPr>
          <w:p w14:paraId="3DC15603" w14:textId="10575B14" w:rsidR="00B73838" w:rsidRPr="0078594A" w:rsidRDefault="0078594A" w:rsidP="00C3608A">
            <w:p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78594A">
              <w:rPr>
                <w:rFonts w:ascii="Arial" w:hAnsi="Arial" w:cs="Arial"/>
                <w:lang w:val="en-US"/>
              </w:rPr>
              <w:t>Virtual</w:t>
            </w:r>
            <w:r w:rsidR="007503F6">
              <w:rPr>
                <w:rFonts w:ascii="Arial" w:hAnsi="Arial" w:cs="Arial"/>
                <w:lang w:val="en-US"/>
              </w:rPr>
              <w:t>.</w:t>
            </w:r>
            <w:r w:rsidR="00B24916">
              <w:rPr>
                <w:rFonts w:ascii="Arial" w:hAnsi="Arial" w:cs="Arial"/>
                <w:lang w:val="en-US"/>
              </w:rPr>
              <w:t xml:space="preserve"> </w:t>
            </w:r>
            <w:r w:rsidR="00C3608A">
              <w:rPr>
                <w:rFonts w:ascii="Arial" w:hAnsi="Arial" w:cs="Arial"/>
                <w:lang w:val="en-US"/>
              </w:rPr>
              <w:t xml:space="preserve">3 </w:t>
            </w:r>
            <w:r w:rsidR="00B24916">
              <w:rPr>
                <w:rFonts w:ascii="Arial" w:hAnsi="Arial" w:cs="Arial"/>
                <w:lang w:val="en-US"/>
              </w:rPr>
              <w:t>synchronous meetings</w:t>
            </w:r>
            <w:r w:rsidR="00C3608A">
              <w:rPr>
                <w:rFonts w:ascii="Arial" w:hAnsi="Arial" w:cs="Arial"/>
                <w:lang w:val="en-US"/>
              </w:rPr>
              <w:t xml:space="preserve"> per week (Mon, We, </w:t>
            </w:r>
            <w:proofErr w:type="spellStart"/>
            <w:r w:rsidR="00C3608A">
              <w:rPr>
                <w:rFonts w:ascii="Arial" w:hAnsi="Arial" w:cs="Arial"/>
                <w:lang w:val="en-US"/>
              </w:rPr>
              <w:t>Th</w:t>
            </w:r>
            <w:r w:rsidR="00A6440E">
              <w:rPr>
                <w:rFonts w:ascii="Arial" w:hAnsi="Arial" w:cs="Arial"/>
                <w:lang w:val="en-US"/>
              </w:rPr>
              <w:t>u</w:t>
            </w:r>
            <w:r w:rsidR="00C3608A">
              <w:rPr>
                <w:rFonts w:ascii="Arial" w:hAnsi="Arial" w:cs="Arial"/>
                <w:lang w:val="en-US"/>
              </w:rPr>
              <w:t>r</w:t>
            </w:r>
            <w:proofErr w:type="spellEnd"/>
            <w:r w:rsidR="00C3608A">
              <w:rPr>
                <w:rFonts w:ascii="Arial" w:hAnsi="Arial" w:cs="Arial"/>
                <w:lang w:val="en-US"/>
              </w:rPr>
              <w:t>)</w:t>
            </w:r>
          </w:p>
        </w:tc>
      </w:tr>
      <w:tr w:rsidR="00DD1241" w:rsidRPr="0014489C" w14:paraId="2F7BF6C6" w14:textId="77777777" w:rsidTr="00175E68">
        <w:tc>
          <w:tcPr>
            <w:cnfStyle w:val="001000000000" w:firstRow="0" w:lastRow="0" w:firstColumn="1" w:lastColumn="0" w:oddVBand="0" w:evenVBand="0" w:oddHBand="0" w:evenHBand="0" w:firstRowFirstColumn="0" w:firstRowLastColumn="0" w:lastRowFirstColumn="0" w:lastRowLastColumn="0"/>
            <w:tcW w:w="2425" w:type="dxa"/>
          </w:tcPr>
          <w:p w14:paraId="6D57E4DE" w14:textId="33BCFF7C" w:rsidR="00DD1241" w:rsidRDefault="001F0C2A" w:rsidP="00163B43">
            <w:pPr>
              <w:rPr>
                <w:rFonts w:ascii="Arial" w:hAnsi="Arial" w:cs="Arial"/>
                <w:b w:val="0"/>
                <w:lang w:val="en-US"/>
              </w:rPr>
            </w:pPr>
            <w:r>
              <w:rPr>
                <w:rFonts w:ascii="Arial" w:hAnsi="Arial" w:cs="Arial"/>
                <w:lang w:val="en-US"/>
              </w:rPr>
              <w:t>Training overview</w:t>
            </w:r>
          </w:p>
        </w:tc>
        <w:tc>
          <w:tcPr>
            <w:tcW w:w="6637" w:type="dxa"/>
          </w:tcPr>
          <w:p w14:paraId="5FF4054B" w14:textId="3A834036" w:rsidR="00DD1241" w:rsidRPr="00671B7B" w:rsidRDefault="00671B7B" w:rsidP="001F0C2A">
            <w:pPr>
              <w:ind w:left="7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BB75F0">
              <w:rPr>
                <w:rFonts w:ascii="Arial" w:hAnsi="Arial" w:cs="Arial"/>
                <w:lang w:val="en-US"/>
              </w:rPr>
              <w:t>This training aims to equip protected area (PA) professionals with capacities to be IMET coaches. It reviews important concepts related to PA management and conservation that are fundamental to management effectiveness. The training explores all the questions and terminology used in the IMET and provides a discussion forum for an in-depth understanding and share of real-world cases. In addition to that, the training aims at the adoption of a set of principles and practices to be a coach, a person that fosters collaboration, discussion, critical thinking, and assessment-based planning for PA teams.</w:t>
            </w:r>
          </w:p>
        </w:tc>
      </w:tr>
      <w:tr w:rsidR="00DD1241" w:rsidRPr="0014489C" w14:paraId="69795BC5" w14:textId="77777777" w:rsidTr="0017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1B6CC51" w14:textId="54729EAA" w:rsidR="00DD1241" w:rsidRDefault="001F0C2A" w:rsidP="00163B43">
            <w:pPr>
              <w:rPr>
                <w:rFonts w:ascii="Arial" w:hAnsi="Arial" w:cs="Arial"/>
                <w:b w:val="0"/>
                <w:lang w:val="en-US"/>
              </w:rPr>
            </w:pPr>
            <w:r w:rsidRPr="00AB103D">
              <w:rPr>
                <w:rFonts w:ascii="Arial" w:hAnsi="Arial" w:cs="Arial"/>
                <w:lang w:val="en-US"/>
              </w:rPr>
              <w:t>General objective</w:t>
            </w:r>
          </w:p>
        </w:tc>
        <w:tc>
          <w:tcPr>
            <w:tcW w:w="6637" w:type="dxa"/>
          </w:tcPr>
          <w:p w14:paraId="1CC916B8" w14:textId="4397CE38" w:rsidR="00DD1241" w:rsidRDefault="001F0C2A" w:rsidP="00163B43">
            <w:pPr>
              <w:cnfStyle w:val="000000100000" w:firstRow="0" w:lastRow="0" w:firstColumn="0" w:lastColumn="0" w:oddVBand="0" w:evenVBand="0" w:oddHBand="1" w:evenHBand="0" w:firstRowFirstColumn="0" w:firstRowLastColumn="0" w:lastRowFirstColumn="0" w:lastRowLastColumn="0"/>
              <w:rPr>
                <w:rFonts w:ascii="Arial" w:hAnsi="Arial" w:cs="Arial"/>
                <w:b/>
                <w:lang w:val="en-US"/>
              </w:rPr>
            </w:pPr>
            <w:r w:rsidRPr="00AB103D">
              <w:rPr>
                <w:rFonts w:ascii="Arial" w:hAnsi="Arial" w:cs="Arial"/>
                <w:lang w:val="en-US"/>
              </w:rPr>
              <w:t>At the end of the training, participants will have sufficient knowledge and skills to conduct an IMET assessment in a protected area</w:t>
            </w:r>
            <w:r w:rsidR="00292369">
              <w:rPr>
                <w:rFonts w:ascii="Arial" w:hAnsi="Arial" w:cs="Arial"/>
                <w:lang w:val="en-US"/>
              </w:rPr>
              <w:t xml:space="preserve">, </w:t>
            </w:r>
            <w:r w:rsidR="00087CD6">
              <w:rPr>
                <w:rFonts w:ascii="Arial" w:hAnsi="Arial" w:cs="Arial"/>
                <w:lang w:val="en-US"/>
              </w:rPr>
              <w:t>analyze IMET results</w:t>
            </w:r>
            <w:r w:rsidRPr="00AB103D">
              <w:rPr>
                <w:rFonts w:ascii="Arial" w:hAnsi="Arial" w:cs="Arial"/>
                <w:lang w:val="en-US"/>
              </w:rPr>
              <w:t xml:space="preserve"> and produce a management analysis report.</w:t>
            </w:r>
          </w:p>
        </w:tc>
      </w:tr>
      <w:tr w:rsidR="00DD1241" w:rsidRPr="0014489C" w14:paraId="52CFB0D1" w14:textId="77777777" w:rsidTr="00175E68">
        <w:tc>
          <w:tcPr>
            <w:cnfStyle w:val="001000000000" w:firstRow="0" w:lastRow="0" w:firstColumn="1" w:lastColumn="0" w:oddVBand="0" w:evenVBand="0" w:oddHBand="0" w:evenHBand="0" w:firstRowFirstColumn="0" w:firstRowLastColumn="0" w:lastRowFirstColumn="0" w:lastRowLastColumn="0"/>
            <w:tcW w:w="2425" w:type="dxa"/>
          </w:tcPr>
          <w:p w14:paraId="6FC286FB" w14:textId="10D869D1" w:rsidR="00DD1241" w:rsidRDefault="0011417F" w:rsidP="00163B43">
            <w:pPr>
              <w:rPr>
                <w:rFonts w:ascii="Arial" w:hAnsi="Arial" w:cs="Arial"/>
                <w:b w:val="0"/>
                <w:lang w:val="en-US"/>
              </w:rPr>
            </w:pPr>
            <w:r w:rsidRPr="00AB103D">
              <w:rPr>
                <w:rFonts w:ascii="Arial" w:hAnsi="Arial" w:cs="Arial"/>
                <w:lang w:val="en-US"/>
              </w:rPr>
              <w:t>Learning objectives</w:t>
            </w:r>
          </w:p>
        </w:tc>
        <w:tc>
          <w:tcPr>
            <w:tcW w:w="6637" w:type="dxa"/>
          </w:tcPr>
          <w:p w14:paraId="5B7EFA74" w14:textId="77777777" w:rsidR="0011417F" w:rsidRPr="00AB103D" w:rsidRDefault="0011417F" w:rsidP="0011417F">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AB103D">
              <w:rPr>
                <w:rFonts w:ascii="Arial" w:hAnsi="Arial" w:cs="Arial"/>
                <w:lang w:val="en-US"/>
              </w:rPr>
              <w:t>At the end of the training, participants will be able to:</w:t>
            </w:r>
          </w:p>
          <w:p w14:paraId="315B11E1" w14:textId="70883DC5" w:rsidR="0011417F" w:rsidRPr="0011417F" w:rsidRDefault="0011417F" w:rsidP="0011417F">
            <w:pPr>
              <w:pStyle w:val="ListParagraph"/>
              <w:numPr>
                <w:ilvl w:val="0"/>
                <w:numId w:val="16"/>
              </w:numPr>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eastAsia="en-GB"/>
              </w:rPr>
            </w:pPr>
            <w:r w:rsidRPr="0011417F">
              <w:rPr>
                <w:rFonts w:ascii="Arial" w:eastAsia="Times New Roman" w:hAnsi="Arial" w:cs="Arial"/>
                <w:lang w:val="en-US" w:eastAsia="en-GB"/>
              </w:rPr>
              <w:t xml:space="preserve">Demonstrate a strong understanding of key concepts: PA management, management effectiveness, governance and equity, ecosystem </w:t>
            </w:r>
            <w:r w:rsidR="00CD1E7F" w:rsidRPr="0011417F">
              <w:rPr>
                <w:rFonts w:ascii="Arial" w:eastAsia="Times New Roman" w:hAnsi="Arial" w:cs="Arial"/>
                <w:lang w:val="en-US" w:eastAsia="en-GB"/>
              </w:rPr>
              <w:t>services</w:t>
            </w:r>
            <w:r w:rsidR="00087CD6">
              <w:rPr>
                <w:rFonts w:ascii="Arial" w:eastAsia="Times New Roman" w:hAnsi="Arial" w:cs="Arial"/>
                <w:lang w:val="en-US" w:eastAsia="en-GB"/>
              </w:rPr>
              <w:t>.</w:t>
            </w:r>
          </w:p>
          <w:p w14:paraId="0DC9A122" w14:textId="39958D2F" w:rsidR="0011417F" w:rsidRPr="0011417F" w:rsidRDefault="0011417F" w:rsidP="0011417F">
            <w:pPr>
              <w:pStyle w:val="ListParagraph"/>
              <w:numPr>
                <w:ilvl w:val="0"/>
                <w:numId w:val="16"/>
              </w:numPr>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eastAsia="en-GB"/>
              </w:rPr>
            </w:pPr>
            <w:r w:rsidRPr="0011417F">
              <w:rPr>
                <w:rFonts w:ascii="Arial" w:eastAsia="Times New Roman" w:hAnsi="Arial" w:cs="Arial"/>
                <w:lang w:val="en-US" w:eastAsia="en-GB"/>
              </w:rPr>
              <w:t>Independently conduct a field IMET assessment in respect of the PA procedures and internal culture and by creating an environment conducive to critical thinking and open discussions</w:t>
            </w:r>
            <w:r w:rsidR="00087CD6">
              <w:rPr>
                <w:rFonts w:ascii="Arial" w:eastAsia="Times New Roman" w:hAnsi="Arial" w:cs="Arial"/>
                <w:lang w:val="en-US" w:eastAsia="en-GB"/>
              </w:rPr>
              <w:t>.</w:t>
            </w:r>
          </w:p>
          <w:p w14:paraId="0B375844" w14:textId="35062B5E" w:rsidR="0011417F" w:rsidRPr="0011417F" w:rsidRDefault="0011417F" w:rsidP="0011417F">
            <w:pPr>
              <w:pStyle w:val="ListParagraph"/>
              <w:numPr>
                <w:ilvl w:val="0"/>
                <w:numId w:val="16"/>
              </w:numPr>
              <w:spacing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eastAsia="en-GB"/>
              </w:rPr>
            </w:pPr>
            <w:r w:rsidRPr="0011417F">
              <w:rPr>
                <w:rFonts w:ascii="Arial" w:eastAsia="Times New Roman" w:hAnsi="Arial" w:cs="Arial"/>
                <w:lang w:val="en-US" w:eastAsia="en-GB"/>
              </w:rPr>
              <w:t>Analyze IMET results through using different analytical tools and approaches</w:t>
            </w:r>
            <w:r w:rsidR="00087CD6">
              <w:rPr>
                <w:rFonts w:ascii="Arial" w:eastAsia="Times New Roman" w:hAnsi="Arial" w:cs="Arial"/>
                <w:lang w:val="en-US" w:eastAsia="en-GB"/>
              </w:rPr>
              <w:t>.</w:t>
            </w:r>
          </w:p>
          <w:p w14:paraId="14C1330A" w14:textId="500948F6" w:rsidR="00DD1241" w:rsidRPr="005D4209" w:rsidRDefault="0011417F" w:rsidP="00163B43">
            <w:pPr>
              <w:pStyle w:val="ListParagraph"/>
              <w:numPr>
                <w:ilvl w:val="0"/>
                <w:numId w:val="16"/>
              </w:num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n-US" w:eastAsia="en-GB"/>
              </w:rPr>
            </w:pPr>
            <w:r w:rsidRPr="0011417F">
              <w:rPr>
                <w:rFonts w:ascii="Arial" w:eastAsia="Times New Roman" w:hAnsi="Arial" w:cs="Arial"/>
                <w:lang w:val="en-US" w:eastAsia="en-GB"/>
              </w:rPr>
              <w:t>Relate IMET process and results to other initiatives</w:t>
            </w:r>
            <w:r w:rsidR="00BE39A0">
              <w:rPr>
                <w:rFonts w:ascii="Arial" w:eastAsia="Times New Roman" w:hAnsi="Arial" w:cs="Arial"/>
                <w:lang w:val="en-US" w:eastAsia="en-GB"/>
              </w:rPr>
              <w:t>:</w:t>
            </w:r>
            <w:r w:rsidRPr="0011417F">
              <w:rPr>
                <w:rFonts w:ascii="Arial" w:eastAsia="Times New Roman" w:hAnsi="Arial" w:cs="Arial"/>
                <w:lang w:val="en-US" w:eastAsia="en-GB"/>
              </w:rPr>
              <w:t xml:space="preserve"> social and governance assessments, Green List. </w:t>
            </w:r>
          </w:p>
        </w:tc>
      </w:tr>
      <w:tr w:rsidR="00CD1E7F" w:rsidRPr="0014489C" w14:paraId="07345741" w14:textId="77777777" w:rsidTr="00BD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01D1D15" w14:textId="77777777" w:rsidR="00CD1E7F" w:rsidRDefault="00CD1E7F" w:rsidP="00BD3697">
            <w:pPr>
              <w:rPr>
                <w:rFonts w:ascii="Arial" w:hAnsi="Arial" w:cs="Arial"/>
                <w:b w:val="0"/>
                <w:lang w:val="en-US"/>
              </w:rPr>
            </w:pPr>
            <w:r w:rsidRPr="00AB103D">
              <w:rPr>
                <w:rFonts w:ascii="Arial" w:hAnsi="Arial" w:cs="Arial"/>
                <w:lang w:val="en-US"/>
              </w:rPr>
              <w:t>Participants</w:t>
            </w:r>
          </w:p>
        </w:tc>
        <w:tc>
          <w:tcPr>
            <w:tcW w:w="6637" w:type="dxa"/>
          </w:tcPr>
          <w:p w14:paraId="47F1657A" w14:textId="3BCB94AD" w:rsidR="00CD1E7F" w:rsidRPr="00AB103D" w:rsidRDefault="0066264B" w:rsidP="00BD3697">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Approx</w:t>
            </w:r>
            <w:r w:rsidR="00B60A6D">
              <w:rPr>
                <w:rFonts w:ascii="Arial" w:hAnsi="Arial" w:cs="Arial"/>
                <w:lang w:val="en-US"/>
              </w:rPr>
              <w:t>.</w:t>
            </w:r>
            <w:r>
              <w:rPr>
                <w:rFonts w:ascii="Arial" w:hAnsi="Arial" w:cs="Arial"/>
                <w:lang w:val="en-US"/>
              </w:rPr>
              <w:t xml:space="preserve"> 20 r</w:t>
            </w:r>
            <w:r w:rsidR="00CD1E7F" w:rsidRPr="00AB103D">
              <w:rPr>
                <w:rFonts w:ascii="Arial" w:hAnsi="Arial" w:cs="Arial"/>
                <w:lang w:val="en-US"/>
              </w:rPr>
              <w:t>epresentatives from government agencies, civil society organizations</w:t>
            </w:r>
            <w:r w:rsidR="00512861">
              <w:rPr>
                <w:rFonts w:ascii="Arial" w:hAnsi="Arial" w:cs="Arial"/>
                <w:lang w:val="en-US"/>
              </w:rPr>
              <w:t>,</w:t>
            </w:r>
            <w:r w:rsidR="00CD1E7F" w:rsidRPr="00AB103D">
              <w:rPr>
                <w:rFonts w:ascii="Arial" w:hAnsi="Arial" w:cs="Arial"/>
                <w:lang w:val="en-US"/>
              </w:rPr>
              <w:t xml:space="preserve"> universities</w:t>
            </w:r>
            <w:r w:rsidR="00512861">
              <w:rPr>
                <w:rFonts w:ascii="Arial" w:hAnsi="Arial" w:cs="Arial"/>
                <w:lang w:val="en-US"/>
              </w:rPr>
              <w:t>, financial and technical partners</w:t>
            </w:r>
            <w:r w:rsidR="00CD1E7F" w:rsidRPr="00AB103D">
              <w:rPr>
                <w:rFonts w:ascii="Arial" w:hAnsi="Arial" w:cs="Arial"/>
                <w:lang w:val="en-US"/>
              </w:rPr>
              <w:t xml:space="preserve"> working in protected area administration and management that:</w:t>
            </w:r>
          </w:p>
          <w:p w14:paraId="12CED1AA" w14:textId="77777777" w:rsidR="00CD1E7F" w:rsidRPr="001F0C2A" w:rsidRDefault="00CD1E7F" w:rsidP="00BD3697">
            <w:pPr>
              <w:pStyle w:val="ListParagraph"/>
              <w:numPr>
                <w:ilvl w:val="0"/>
                <w:numId w:val="15"/>
              </w:num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1F0C2A">
              <w:rPr>
                <w:rFonts w:ascii="Arial" w:hAnsi="Arial" w:cs="Arial"/>
                <w:lang w:val="en-US"/>
              </w:rPr>
              <w:t>have had an introduction with IMET (Kigali workshop, on site)</w:t>
            </w:r>
          </w:p>
          <w:p w14:paraId="234E2028" w14:textId="77777777" w:rsidR="00CD1E7F" w:rsidRPr="005D4209" w:rsidRDefault="00CD1E7F" w:rsidP="00BD3697">
            <w:pPr>
              <w:pStyle w:val="ListParagraph"/>
              <w:numPr>
                <w:ilvl w:val="0"/>
                <w:numId w:val="15"/>
              </w:num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1F0C2A">
              <w:rPr>
                <w:rFonts w:ascii="Arial" w:hAnsi="Arial" w:cs="Arial"/>
                <w:lang w:val="en-US"/>
              </w:rPr>
              <w:t>are willing and able to conduct IMET in a few PAs in their own country</w:t>
            </w:r>
          </w:p>
        </w:tc>
      </w:tr>
      <w:tr w:rsidR="00DD1241" w:rsidRPr="0014489C" w14:paraId="59BEE501" w14:textId="77777777" w:rsidTr="00175E68">
        <w:tc>
          <w:tcPr>
            <w:cnfStyle w:val="001000000000" w:firstRow="0" w:lastRow="0" w:firstColumn="1" w:lastColumn="0" w:oddVBand="0" w:evenVBand="0" w:oddHBand="0" w:evenHBand="0" w:firstRowFirstColumn="0" w:firstRowLastColumn="0" w:lastRowFirstColumn="0" w:lastRowLastColumn="0"/>
            <w:tcW w:w="2425" w:type="dxa"/>
          </w:tcPr>
          <w:p w14:paraId="04BF25E2" w14:textId="154301F9" w:rsidR="00DD1241" w:rsidRDefault="0011417F" w:rsidP="00163B43">
            <w:pPr>
              <w:rPr>
                <w:rFonts w:ascii="Arial" w:hAnsi="Arial" w:cs="Arial"/>
                <w:b w:val="0"/>
                <w:lang w:val="en-US"/>
              </w:rPr>
            </w:pPr>
            <w:r w:rsidRPr="00393B98">
              <w:rPr>
                <w:rFonts w:ascii="Arial" w:hAnsi="Arial" w:cs="Arial"/>
              </w:rPr>
              <w:lastRenderedPageBreak/>
              <w:t xml:space="preserve">Training </w:t>
            </w:r>
            <w:proofErr w:type="spellStart"/>
            <w:r w:rsidRPr="00393B98">
              <w:rPr>
                <w:rFonts w:ascii="Arial" w:hAnsi="Arial" w:cs="Arial"/>
              </w:rPr>
              <w:t>methods</w:t>
            </w:r>
            <w:proofErr w:type="spellEnd"/>
            <w:r w:rsidRPr="00393B98">
              <w:rPr>
                <w:rFonts w:ascii="Arial" w:hAnsi="Arial" w:cs="Arial"/>
              </w:rPr>
              <w:t> </w:t>
            </w:r>
          </w:p>
        </w:tc>
        <w:tc>
          <w:tcPr>
            <w:tcW w:w="6637" w:type="dxa"/>
          </w:tcPr>
          <w:p w14:paraId="7B6818FA" w14:textId="4CE562DD" w:rsidR="007B2F4A" w:rsidRPr="007B2F4A" w:rsidRDefault="007B2F4A" w:rsidP="007B2F4A">
            <w:pPr>
              <w:ind w:left="16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7B2F4A">
              <w:rPr>
                <w:rFonts w:ascii="Arial" w:hAnsi="Arial" w:cs="Arial"/>
                <w:lang w:val="en-US"/>
              </w:rPr>
              <w:t xml:space="preserve">Due to the global pandemic, the training will be delivered online via Teams. To make the best use of time and allow greater interaction, participants will be assigned readings </w:t>
            </w:r>
            <w:r w:rsidR="00A526B4">
              <w:rPr>
                <w:rFonts w:ascii="Arial" w:hAnsi="Arial" w:cs="Arial"/>
                <w:lang w:val="en-US"/>
              </w:rPr>
              <w:t xml:space="preserve">and exercises </w:t>
            </w:r>
            <w:r w:rsidRPr="007B2F4A">
              <w:rPr>
                <w:rFonts w:ascii="Arial" w:hAnsi="Arial" w:cs="Arial"/>
                <w:lang w:val="en-US"/>
              </w:rPr>
              <w:t xml:space="preserve">before each session and will be asked to share, </w:t>
            </w:r>
            <w:r w:rsidR="007F7CFB" w:rsidRPr="007B2F4A">
              <w:rPr>
                <w:rFonts w:ascii="Arial" w:hAnsi="Arial" w:cs="Arial"/>
                <w:lang w:val="en-US"/>
              </w:rPr>
              <w:t>discuss,</w:t>
            </w:r>
            <w:r w:rsidRPr="007B2F4A">
              <w:rPr>
                <w:rFonts w:ascii="Arial" w:hAnsi="Arial" w:cs="Arial"/>
                <w:lang w:val="en-US"/>
              </w:rPr>
              <w:t xml:space="preserve"> and challenge during virtual meetings.</w:t>
            </w:r>
          </w:p>
          <w:p w14:paraId="63931E76" w14:textId="77777777" w:rsidR="007B2F4A" w:rsidRPr="007B2F4A" w:rsidRDefault="007B2F4A" w:rsidP="007B2F4A">
            <w:pPr>
              <w:ind w:left="16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7B2F4A">
              <w:rPr>
                <w:rFonts w:ascii="Arial" w:hAnsi="Arial" w:cs="Arial"/>
                <w:lang w:val="en-US"/>
              </w:rPr>
              <w:t>Virtual learning sessions will cover theories and key concepts and a detailed run-through of the IMET. Case studies will be used to complete an IMET assessment. All the training exercises will integrate coaching techniques. Participants will be asked to keep a journal during the training and will present it at the end. It will include a roadmap of implementing IMET in her/his country.</w:t>
            </w:r>
          </w:p>
          <w:p w14:paraId="341D0E6B" w14:textId="77C07981" w:rsidR="00DD1241" w:rsidRPr="001926E4" w:rsidRDefault="007B2F4A" w:rsidP="007B2F4A">
            <w:pPr>
              <w:ind w:left="16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7B2F4A">
              <w:rPr>
                <w:rFonts w:ascii="Arial" w:hAnsi="Arial" w:cs="Arial"/>
                <w:lang w:val="en-US"/>
              </w:rPr>
              <w:t>To complement this online learning, participants in the training will support at least one IMET assessment conducted by a senior coach to build their experience of implementing the IMET assessment in a real-life situation. Alternatively, trainee coaches can invite an experienced coach to support them in their first IMET assessment(s). The current call for STGAs</w:t>
            </w:r>
            <w:r w:rsidR="0014489C">
              <w:rPr>
                <w:rStyle w:val="FootnoteReference"/>
                <w:rFonts w:ascii="Arial" w:hAnsi="Arial" w:cs="Arial"/>
                <w:lang w:val="en-US"/>
              </w:rPr>
              <w:footnoteReference w:id="1"/>
            </w:r>
            <w:r w:rsidRPr="007B2F4A">
              <w:rPr>
                <w:rFonts w:ascii="Arial" w:hAnsi="Arial" w:cs="Arial"/>
                <w:lang w:val="en-US"/>
              </w:rPr>
              <w:t xml:space="preserve"> may provide an opportunity to gain this practical experience.</w:t>
            </w:r>
          </w:p>
        </w:tc>
      </w:tr>
      <w:tr w:rsidR="00EA2271" w14:paraId="57D75BC9" w14:textId="77777777" w:rsidTr="0017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95806A0" w14:textId="31A6C035" w:rsidR="00EA2271" w:rsidRPr="00F42FBB" w:rsidRDefault="00D05FA2" w:rsidP="00163B43">
            <w:pPr>
              <w:rPr>
                <w:rFonts w:ascii="Arial" w:hAnsi="Arial" w:cs="Arial"/>
                <w:bCs w:val="0"/>
              </w:rPr>
            </w:pPr>
            <w:r w:rsidRPr="00F42FBB">
              <w:rPr>
                <w:rFonts w:ascii="Arial" w:hAnsi="Arial" w:cs="Arial"/>
                <w:bCs w:val="0"/>
              </w:rPr>
              <w:t>Content</w:t>
            </w:r>
            <w:r w:rsidR="004F03AB">
              <w:rPr>
                <w:rFonts w:ascii="Arial" w:hAnsi="Arial" w:cs="Arial"/>
                <w:bCs w:val="0"/>
              </w:rPr>
              <w:t xml:space="preserve"> (30hrs)</w:t>
            </w:r>
          </w:p>
        </w:tc>
        <w:tc>
          <w:tcPr>
            <w:tcW w:w="6637" w:type="dxa"/>
          </w:tcPr>
          <w:p w14:paraId="048BE38B" w14:textId="77777777" w:rsidR="00EA2271" w:rsidRPr="00F42FBB" w:rsidRDefault="00D05FA2" w:rsidP="00F42FBB">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42FBB">
              <w:rPr>
                <w:rFonts w:ascii="Arial" w:hAnsi="Arial" w:cs="Arial"/>
              </w:rPr>
              <w:t>Introduction – 2hrs</w:t>
            </w:r>
          </w:p>
          <w:p w14:paraId="21659870" w14:textId="77777777" w:rsidR="00D05FA2" w:rsidRPr="00F42FBB" w:rsidRDefault="00D05FA2" w:rsidP="00F42FBB">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42FBB">
              <w:rPr>
                <w:rFonts w:ascii="Arial" w:hAnsi="Arial" w:cs="Arial"/>
              </w:rPr>
              <w:t>Review</w:t>
            </w:r>
            <w:proofErr w:type="spellEnd"/>
            <w:r w:rsidRPr="00F42FBB">
              <w:rPr>
                <w:rFonts w:ascii="Arial" w:hAnsi="Arial" w:cs="Arial"/>
              </w:rPr>
              <w:t xml:space="preserve"> of key concepts – 4 </w:t>
            </w:r>
            <w:proofErr w:type="spellStart"/>
            <w:r w:rsidRPr="00F42FBB">
              <w:rPr>
                <w:rFonts w:ascii="Arial" w:hAnsi="Arial" w:cs="Arial"/>
              </w:rPr>
              <w:t>hrs</w:t>
            </w:r>
            <w:proofErr w:type="spellEnd"/>
          </w:p>
          <w:p w14:paraId="69E8E183" w14:textId="77777777" w:rsidR="00D05FA2" w:rsidRPr="00F42FBB" w:rsidRDefault="001F358D" w:rsidP="00F42FBB">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42FBB">
              <w:rPr>
                <w:rFonts w:ascii="Arial" w:hAnsi="Arial" w:cs="Arial"/>
              </w:rPr>
              <w:t xml:space="preserve">IMET in </w:t>
            </w:r>
            <w:proofErr w:type="spellStart"/>
            <w:r w:rsidRPr="00F42FBB">
              <w:rPr>
                <w:rFonts w:ascii="Arial" w:hAnsi="Arial" w:cs="Arial"/>
              </w:rPr>
              <w:t>details</w:t>
            </w:r>
            <w:proofErr w:type="spellEnd"/>
            <w:r w:rsidRPr="00F42FBB">
              <w:rPr>
                <w:rFonts w:ascii="Arial" w:hAnsi="Arial" w:cs="Arial"/>
              </w:rPr>
              <w:t xml:space="preserve"> </w:t>
            </w:r>
            <w:r w:rsidR="008D4E97" w:rsidRPr="00F42FBB">
              <w:rPr>
                <w:rFonts w:ascii="Arial" w:hAnsi="Arial" w:cs="Arial"/>
              </w:rPr>
              <w:t>–</w:t>
            </w:r>
            <w:r w:rsidRPr="00F42FBB">
              <w:rPr>
                <w:rFonts w:ascii="Arial" w:hAnsi="Arial" w:cs="Arial"/>
              </w:rPr>
              <w:t xml:space="preserve"> </w:t>
            </w:r>
            <w:r w:rsidR="008D4E97" w:rsidRPr="00F42FBB">
              <w:rPr>
                <w:rFonts w:ascii="Arial" w:hAnsi="Arial" w:cs="Arial"/>
              </w:rPr>
              <w:t>1</w:t>
            </w:r>
            <w:r w:rsidR="0042260F" w:rsidRPr="00F42FBB">
              <w:rPr>
                <w:rFonts w:ascii="Arial" w:hAnsi="Arial" w:cs="Arial"/>
              </w:rPr>
              <w:t>0</w:t>
            </w:r>
            <w:r w:rsidR="008D4E97" w:rsidRPr="00F42FBB">
              <w:rPr>
                <w:rFonts w:ascii="Arial" w:hAnsi="Arial" w:cs="Arial"/>
              </w:rPr>
              <w:t xml:space="preserve"> </w:t>
            </w:r>
            <w:proofErr w:type="spellStart"/>
            <w:r w:rsidR="008D4E97" w:rsidRPr="00F42FBB">
              <w:rPr>
                <w:rFonts w:ascii="Arial" w:hAnsi="Arial" w:cs="Arial"/>
              </w:rPr>
              <w:t>hrs</w:t>
            </w:r>
            <w:proofErr w:type="spellEnd"/>
          </w:p>
          <w:p w14:paraId="11947F02" w14:textId="180C03BA" w:rsidR="0042260F" w:rsidRPr="00F42FBB" w:rsidRDefault="0042260F" w:rsidP="00F42FBB">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42FBB">
              <w:rPr>
                <w:rFonts w:ascii="Arial" w:hAnsi="Arial" w:cs="Arial"/>
              </w:rPr>
              <w:t>Analysis</w:t>
            </w:r>
            <w:proofErr w:type="spellEnd"/>
            <w:r w:rsidRPr="00F42FBB">
              <w:rPr>
                <w:rFonts w:ascii="Arial" w:hAnsi="Arial" w:cs="Arial"/>
              </w:rPr>
              <w:t xml:space="preserve"> </w:t>
            </w:r>
            <w:r w:rsidR="00CB62C0" w:rsidRPr="00F42FBB">
              <w:rPr>
                <w:rFonts w:ascii="Arial" w:hAnsi="Arial" w:cs="Arial"/>
              </w:rPr>
              <w:t xml:space="preserve">&amp; Planning – 6 </w:t>
            </w:r>
            <w:proofErr w:type="spellStart"/>
            <w:r w:rsidR="00CB62C0" w:rsidRPr="00F42FBB">
              <w:rPr>
                <w:rFonts w:ascii="Arial" w:hAnsi="Arial" w:cs="Arial"/>
              </w:rPr>
              <w:t>hrs</w:t>
            </w:r>
            <w:proofErr w:type="spellEnd"/>
          </w:p>
          <w:p w14:paraId="1FF7B955" w14:textId="67175975" w:rsidR="006B7B43" w:rsidRPr="00F42FBB" w:rsidRDefault="00C937AE" w:rsidP="00F42FBB">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42FBB">
              <w:rPr>
                <w:rFonts w:ascii="Arial" w:hAnsi="Arial" w:cs="Arial"/>
              </w:rPr>
              <w:t>Other</w:t>
            </w:r>
            <w:proofErr w:type="spellEnd"/>
            <w:r w:rsidRPr="00F42FBB">
              <w:rPr>
                <w:rFonts w:ascii="Arial" w:hAnsi="Arial" w:cs="Arial"/>
              </w:rPr>
              <w:t xml:space="preserve"> initiatives – 2 </w:t>
            </w:r>
            <w:proofErr w:type="spellStart"/>
            <w:r w:rsidRPr="00F42FBB">
              <w:rPr>
                <w:rFonts w:ascii="Arial" w:hAnsi="Arial" w:cs="Arial"/>
              </w:rPr>
              <w:t>hrs</w:t>
            </w:r>
            <w:proofErr w:type="spellEnd"/>
          </w:p>
          <w:p w14:paraId="05CFD5D8" w14:textId="36DC93BF" w:rsidR="00C937AE" w:rsidRPr="00F42FBB" w:rsidRDefault="00C937AE" w:rsidP="00F42FBB">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42FBB">
              <w:rPr>
                <w:rFonts w:ascii="Arial" w:hAnsi="Arial" w:cs="Arial"/>
              </w:rPr>
              <w:t xml:space="preserve">Journal </w:t>
            </w:r>
            <w:proofErr w:type="spellStart"/>
            <w:r w:rsidRPr="00F42FBB">
              <w:rPr>
                <w:rFonts w:ascii="Arial" w:hAnsi="Arial" w:cs="Arial"/>
              </w:rPr>
              <w:t>presentation</w:t>
            </w:r>
            <w:proofErr w:type="spellEnd"/>
            <w:r w:rsidRPr="00F42FBB">
              <w:rPr>
                <w:rFonts w:ascii="Arial" w:hAnsi="Arial" w:cs="Arial"/>
              </w:rPr>
              <w:t xml:space="preserve"> &amp; discussion – 4 </w:t>
            </w:r>
            <w:proofErr w:type="spellStart"/>
            <w:r w:rsidRPr="00F42FBB">
              <w:rPr>
                <w:rFonts w:ascii="Arial" w:hAnsi="Arial" w:cs="Arial"/>
              </w:rPr>
              <w:t>hrs</w:t>
            </w:r>
            <w:proofErr w:type="spellEnd"/>
          </w:p>
          <w:p w14:paraId="3102E9FD" w14:textId="79B901FA" w:rsidR="00CB62C0" w:rsidRPr="00B24916" w:rsidRDefault="00F42FBB" w:rsidP="00B24916">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42FBB">
              <w:rPr>
                <w:rFonts w:ascii="Arial" w:hAnsi="Arial" w:cs="Arial"/>
              </w:rPr>
              <w:t xml:space="preserve">End of training – 2 </w:t>
            </w:r>
            <w:proofErr w:type="spellStart"/>
            <w:r w:rsidRPr="00F42FBB">
              <w:rPr>
                <w:rFonts w:ascii="Arial" w:hAnsi="Arial" w:cs="Arial"/>
              </w:rPr>
              <w:t>hrs</w:t>
            </w:r>
            <w:proofErr w:type="spellEnd"/>
          </w:p>
        </w:tc>
      </w:tr>
    </w:tbl>
    <w:p w14:paraId="6A772FB3" w14:textId="77777777" w:rsidR="00393B98" w:rsidRDefault="00393B98">
      <w:pPr>
        <w:spacing w:after="160" w:line="259" w:lineRule="auto"/>
        <w:rPr>
          <w:rFonts w:ascii="Arial" w:hAnsi="Arial" w:cs="Arial"/>
        </w:rPr>
      </w:pPr>
    </w:p>
    <w:p w14:paraId="26E951C8" w14:textId="77777777" w:rsidR="00E83309" w:rsidRDefault="00E83309">
      <w:pPr>
        <w:spacing w:after="160" w:line="259" w:lineRule="auto"/>
        <w:rPr>
          <w:rFonts w:ascii="Arial" w:hAnsi="Arial" w:cs="Arial"/>
        </w:rPr>
      </w:pPr>
    </w:p>
    <w:p w14:paraId="7BA11E89" w14:textId="77777777" w:rsidR="00F35514" w:rsidRDefault="00F35514">
      <w:pPr>
        <w:spacing w:after="160" w:line="259" w:lineRule="auto"/>
        <w:rPr>
          <w:rFonts w:ascii="Arial" w:hAnsi="Arial" w:cs="Arial"/>
        </w:rPr>
      </w:pPr>
    </w:p>
    <w:p w14:paraId="54CF09E5" w14:textId="25A668D0" w:rsidR="007C5470" w:rsidRDefault="007C5470">
      <w:pPr>
        <w:spacing w:after="160" w:line="259" w:lineRule="auto"/>
        <w:rPr>
          <w:rFonts w:ascii="Arial" w:hAnsi="Arial" w:cs="Arial"/>
        </w:rPr>
        <w:sectPr w:rsidR="007C5470" w:rsidSect="005860C8">
          <w:footerReference w:type="default" r:id="rId9"/>
          <w:pgSz w:w="11906" w:h="16838"/>
          <w:pgMar w:top="1417" w:right="1417" w:bottom="1417" w:left="1417" w:header="708" w:footer="708" w:gutter="0"/>
          <w:cols w:space="708"/>
          <w:docGrid w:linePitch="360"/>
        </w:sectPr>
      </w:pPr>
    </w:p>
    <w:p w14:paraId="33A5DCCC" w14:textId="07B8552B" w:rsidR="001967C4" w:rsidRPr="00AB103D" w:rsidRDefault="001967C4" w:rsidP="001967C4">
      <w:pPr>
        <w:pBdr>
          <w:top w:val="single" w:sz="4" w:space="1" w:color="auto"/>
          <w:left w:val="single" w:sz="4" w:space="4" w:color="auto"/>
          <w:bottom w:val="single" w:sz="4" w:space="1" w:color="auto"/>
          <w:right w:val="single" w:sz="4" w:space="4" w:color="auto"/>
        </w:pBdr>
        <w:shd w:val="clear" w:color="auto" w:fill="538135" w:themeFill="accent6" w:themeFillShade="BF"/>
        <w:jc w:val="center"/>
        <w:rPr>
          <w:rFonts w:ascii="Arial" w:hAnsi="Arial" w:cs="Arial"/>
          <w:b/>
          <w:color w:val="FFFFFF" w:themeColor="background1"/>
          <w:lang w:val="en-US"/>
        </w:rPr>
      </w:pPr>
      <w:r w:rsidRPr="00AB103D">
        <w:rPr>
          <w:rFonts w:ascii="Arial" w:hAnsi="Arial" w:cs="Arial"/>
          <w:b/>
          <w:color w:val="FFFFFF" w:themeColor="background1"/>
          <w:lang w:val="en-US"/>
        </w:rPr>
        <w:lastRenderedPageBreak/>
        <w:t>IMET COACH TRAINING</w:t>
      </w:r>
      <w:r w:rsidR="00F97E5C">
        <w:rPr>
          <w:rFonts w:ascii="Arial" w:hAnsi="Arial" w:cs="Arial"/>
          <w:b/>
          <w:color w:val="FFFFFF" w:themeColor="background1"/>
          <w:lang w:val="en-US"/>
        </w:rPr>
        <w:t xml:space="preserve"> - SYLLABUS</w:t>
      </w:r>
    </w:p>
    <w:p w14:paraId="13572902" w14:textId="49A7A5F7" w:rsidR="00F71D28" w:rsidRPr="001926E4" w:rsidRDefault="001967C4" w:rsidP="00F540C5">
      <w:pPr>
        <w:pBdr>
          <w:bottom w:val="single" w:sz="4" w:space="1" w:color="auto"/>
        </w:pBdr>
        <w:rPr>
          <w:rFonts w:ascii="Arial" w:hAnsi="Arial" w:cs="Arial"/>
          <w:lang w:val="en-US"/>
        </w:rPr>
      </w:pPr>
      <w:r w:rsidRPr="001926E4">
        <w:rPr>
          <w:rFonts w:ascii="Arial" w:hAnsi="Arial" w:cs="Arial"/>
          <w:b/>
          <w:bCs/>
          <w:lang w:val="en-US"/>
        </w:rPr>
        <w:t>Schedule</w:t>
      </w:r>
      <w:r w:rsidRPr="001926E4">
        <w:rPr>
          <w:rFonts w:ascii="Arial" w:hAnsi="Arial" w:cs="Arial"/>
          <w:lang w:val="en-US"/>
        </w:rPr>
        <w:t xml:space="preserve"> : </w:t>
      </w:r>
      <w:r w:rsidR="0050652B" w:rsidRPr="001926E4">
        <w:rPr>
          <w:rFonts w:ascii="Arial" w:hAnsi="Arial" w:cs="Arial"/>
          <w:lang w:val="en-US"/>
        </w:rPr>
        <w:t xml:space="preserve">Mon, </w:t>
      </w:r>
      <w:proofErr w:type="spellStart"/>
      <w:r w:rsidRPr="001926E4">
        <w:rPr>
          <w:rFonts w:ascii="Arial" w:hAnsi="Arial" w:cs="Arial"/>
          <w:lang w:val="en-US"/>
        </w:rPr>
        <w:t>We</w:t>
      </w:r>
      <w:r w:rsidR="00012740" w:rsidRPr="001926E4">
        <w:rPr>
          <w:rFonts w:ascii="Arial" w:hAnsi="Arial" w:cs="Arial"/>
          <w:lang w:val="en-US"/>
        </w:rPr>
        <w:t>d</w:t>
      </w:r>
      <w:r w:rsidR="00656128" w:rsidRPr="001926E4">
        <w:rPr>
          <w:rFonts w:ascii="Arial" w:hAnsi="Arial" w:cs="Arial"/>
          <w:lang w:val="en-US"/>
        </w:rPr>
        <w:t>,</w:t>
      </w:r>
      <w:r w:rsidR="0050652B" w:rsidRPr="001926E4">
        <w:rPr>
          <w:rFonts w:ascii="Arial" w:hAnsi="Arial" w:cs="Arial"/>
          <w:lang w:val="en-US"/>
        </w:rPr>
        <w:t>Th</w:t>
      </w:r>
      <w:r w:rsidR="00A6440E" w:rsidRPr="001926E4">
        <w:rPr>
          <w:rFonts w:ascii="Arial" w:hAnsi="Arial" w:cs="Arial"/>
          <w:lang w:val="en-US"/>
        </w:rPr>
        <w:t>u</w:t>
      </w:r>
      <w:r w:rsidR="00F35514" w:rsidRPr="001926E4">
        <w:rPr>
          <w:rFonts w:ascii="Arial" w:hAnsi="Arial" w:cs="Arial"/>
          <w:lang w:val="en-US"/>
        </w:rPr>
        <w:t>r</w:t>
      </w:r>
      <w:proofErr w:type="spellEnd"/>
      <w:r w:rsidRPr="001926E4">
        <w:rPr>
          <w:rFonts w:ascii="Arial" w:hAnsi="Arial" w:cs="Arial"/>
          <w:lang w:val="en-US"/>
        </w:rPr>
        <w:t xml:space="preserve">, </w:t>
      </w:r>
      <w:r w:rsidR="00441A6C" w:rsidRPr="001926E4">
        <w:rPr>
          <w:rFonts w:ascii="Arial" w:hAnsi="Arial" w:cs="Arial"/>
          <w:lang w:val="en-US"/>
        </w:rPr>
        <w:t> </w:t>
      </w:r>
      <w:r w:rsidR="00A86F74" w:rsidRPr="001926E4">
        <w:rPr>
          <w:rFonts w:ascii="Arial" w:hAnsi="Arial" w:cs="Arial"/>
          <w:lang w:val="en-US"/>
        </w:rPr>
        <w:t>– 2 hours each</w:t>
      </w:r>
      <w:r w:rsidR="000A4BD9" w:rsidRPr="001926E4">
        <w:rPr>
          <w:rFonts w:ascii="Arial" w:hAnsi="Arial" w:cs="Arial"/>
          <w:lang w:val="en-US"/>
        </w:rPr>
        <w:t xml:space="preserve"> </w:t>
      </w:r>
      <w:r w:rsidR="00E12E72" w:rsidRPr="001926E4">
        <w:rPr>
          <w:rFonts w:ascii="Arial" w:hAnsi="Arial" w:cs="Arial"/>
          <w:lang w:val="en-US"/>
        </w:rPr>
        <w:t>–</w:t>
      </w:r>
      <w:r w:rsidR="000A4BD9" w:rsidRPr="001926E4">
        <w:rPr>
          <w:rFonts w:ascii="Arial" w:hAnsi="Arial" w:cs="Arial"/>
          <w:lang w:val="en-US"/>
        </w:rPr>
        <w:t xml:space="preserve"> </w:t>
      </w:r>
      <w:r w:rsidR="00E12E72" w:rsidRPr="001926E4">
        <w:rPr>
          <w:rFonts w:ascii="Arial" w:hAnsi="Arial" w:cs="Arial"/>
          <w:lang w:val="en-US"/>
        </w:rPr>
        <w:t>2-4 PM (East African Time)</w:t>
      </w:r>
      <w:r w:rsidR="00F540C5" w:rsidRPr="001926E4">
        <w:rPr>
          <w:rFonts w:ascii="Arial" w:hAnsi="Arial" w:cs="Arial"/>
          <w:lang w:val="en-US"/>
        </w:rPr>
        <w:tab/>
      </w:r>
      <w:r w:rsidR="00F540C5" w:rsidRPr="001926E4">
        <w:rPr>
          <w:rFonts w:ascii="Arial" w:hAnsi="Arial" w:cs="Arial"/>
          <w:lang w:val="en-US"/>
        </w:rPr>
        <w:tab/>
      </w:r>
      <w:r w:rsidR="00F540C5" w:rsidRPr="001926E4">
        <w:rPr>
          <w:rFonts w:ascii="Arial" w:hAnsi="Arial" w:cs="Arial"/>
          <w:lang w:val="en-US"/>
        </w:rPr>
        <w:tab/>
      </w:r>
      <w:r w:rsidR="00F540C5" w:rsidRPr="001926E4">
        <w:rPr>
          <w:rFonts w:ascii="Arial" w:hAnsi="Arial" w:cs="Arial"/>
          <w:lang w:val="en-US"/>
        </w:rPr>
        <w:tab/>
      </w:r>
      <w:r w:rsidR="00435AEE" w:rsidRPr="001926E4">
        <w:rPr>
          <w:rFonts w:ascii="Arial" w:hAnsi="Arial" w:cs="Arial"/>
          <w:lang w:val="en-US"/>
        </w:rPr>
        <w:tab/>
      </w:r>
      <w:r w:rsidR="00F540C5" w:rsidRPr="001926E4">
        <w:rPr>
          <w:rFonts w:ascii="Arial" w:hAnsi="Arial" w:cs="Arial"/>
          <w:lang w:val="en-US"/>
        </w:rPr>
        <w:tab/>
      </w:r>
      <w:r w:rsidR="00F540C5" w:rsidRPr="001926E4">
        <w:rPr>
          <w:rFonts w:ascii="Arial" w:hAnsi="Arial" w:cs="Arial"/>
          <w:lang w:val="en-US"/>
        </w:rPr>
        <w:tab/>
      </w:r>
      <w:r w:rsidR="002C42FD" w:rsidRPr="001926E4">
        <w:rPr>
          <w:rFonts w:ascii="Arial" w:hAnsi="Arial" w:cs="Arial"/>
          <w:b/>
          <w:bCs/>
          <w:lang w:val="en-US"/>
        </w:rPr>
        <w:t>Location</w:t>
      </w:r>
      <w:r w:rsidR="00870DFB" w:rsidRPr="001926E4">
        <w:rPr>
          <w:rFonts w:ascii="Arial" w:hAnsi="Arial" w:cs="Arial"/>
          <w:b/>
          <w:bCs/>
          <w:lang w:val="en-US"/>
        </w:rPr>
        <w:t xml:space="preserve"> : </w:t>
      </w:r>
      <w:r w:rsidR="00DE5762">
        <w:rPr>
          <w:rFonts w:ascii="Arial" w:hAnsi="Arial" w:cs="Arial"/>
          <w:lang w:val="en-US"/>
        </w:rPr>
        <w:t>Teams</w:t>
      </w:r>
    </w:p>
    <w:p w14:paraId="5A777952" w14:textId="6FF35B09" w:rsidR="00F97E5C" w:rsidRPr="005433C9" w:rsidRDefault="00F71D28" w:rsidP="00E5415E">
      <w:pPr>
        <w:jc w:val="center"/>
        <w:rPr>
          <w:rFonts w:ascii="Arial" w:hAnsi="Arial" w:cs="Arial"/>
          <w:b/>
          <w:bCs/>
          <w:color w:val="70AD47" w:themeColor="accent6"/>
        </w:rPr>
      </w:pPr>
      <w:r w:rsidRPr="005433C9">
        <w:rPr>
          <w:rFonts w:ascii="Arial" w:hAnsi="Arial" w:cs="Arial"/>
          <w:b/>
          <w:bCs/>
          <w:color w:val="70AD47" w:themeColor="accent6"/>
        </w:rPr>
        <w:t xml:space="preserve">SCHEDULE OF </w:t>
      </w:r>
      <w:r w:rsidR="008A4C48" w:rsidRPr="005433C9">
        <w:rPr>
          <w:rFonts w:ascii="Arial" w:hAnsi="Arial" w:cs="Arial"/>
          <w:b/>
          <w:bCs/>
          <w:color w:val="70AD47" w:themeColor="accent6"/>
        </w:rPr>
        <w:t>TOPICS</w:t>
      </w:r>
      <w:r w:rsidRPr="005433C9">
        <w:rPr>
          <w:rFonts w:ascii="Arial" w:hAnsi="Arial" w:cs="Arial"/>
          <w:b/>
          <w:bCs/>
          <w:color w:val="70AD47" w:themeColor="accent6"/>
        </w:rPr>
        <w:t xml:space="preserve"> AND </w:t>
      </w:r>
      <w:r w:rsidR="008A4C48" w:rsidRPr="005433C9">
        <w:rPr>
          <w:rFonts w:ascii="Arial" w:hAnsi="Arial" w:cs="Arial"/>
          <w:b/>
          <w:bCs/>
          <w:color w:val="70AD47" w:themeColor="accent6"/>
        </w:rPr>
        <w:t>EXERCISES</w:t>
      </w:r>
    </w:p>
    <w:tbl>
      <w:tblPr>
        <w:tblStyle w:val="PlainTable3"/>
        <w:tblW w:w="14310" w:type="dxa"/>
        <w:tblInd w:w="-180" w:type="dxa"/>
        <w:tblLayout w:type="fixed"/>
        <w:tblLook w:val="04A0" w:firstRow="1" w:lastRow="0" w:firstColumn="1" w:lastColumn="0" w:noHBand="0" w:noVBand="1"/>
      </w:tblPr>
      <w:tblGrid>
        <w:gridCol w:w="898"/>
        <w:gridCol w:w="1262"/>
        <w:gridCol w:w="4140"/>
        <w:gridCol w:w="3330"/>
        <w:gridCol w:w="4680"/>
      </w:tblGrid>
      <w:tr w:rsidR="00D86E5D" w:rsidRPr="00671B7B" w14:paraId="7F283E64" w14:textId="71ADE5B0" w:rsidTr="00F80C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8" w:type="dxa"/>
          </w:tcPr>
          <w:p w14:paraId="63F4B72D" w14:textId="254261E2" w:rsidR="009C5038" w:rsidRDefault="009C5038" w:rsidP="00714ACB">
            <w:pPr>
              <w:spacing w:after="0"/>
              <w:rPr>
                <w:rFonts w:ascii="Arial" w:hAnsi="Arial" w:cs="Arial"/>
              </w:rPr>
            </w:pPr>
            <w:r>
              <w:rPr>
                <w:rFonts w:ascii="Arial" w:hAnsi="Arial" w:cs="Arial"/>
              </w:rPr>
              <w:t>Week</w:t>
            </w:r>
          </w:p>
        </w:tc>
        <w:tc>
          <w:tcPr>
            <w:tcW w:w="1262" w:type="dxa"/>
          </w:tcPr>
          <w:p w14:paraId="3E241A28" w14:textId="2556D168" w:rsidR="009C5038" w:rsidRDefault="009C5038" w:rsidP="00714ACB">
            <w:pPr>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Dates</w:t>
            </w:r>
          </w:p>
        </w:tc>
        <w:tc>
          <w:tcPr>
            <w:tcW w:w="4140" w:type="dxa"/>
          </w:tcPr>
          <w:p w14:paraId="0A0C3E16" w14:textId="0329FAF3" w:rsidR="009C5038" w:rsidRDefault="009C5038" w:rsidP="00714ACB">
            <w:pPr>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Topics</w:t>
            </w:r>
          </w:p>
        </w:tc>
        <w:tc>
          <w:tcPr>
            <w:tcW w:w="3330" w:type="dxa"/>
          </w:tcPr>
          <w:p w14:paraId="12B68565" w14:textId="37B4C0AB" w:rsidR="009C5038" w:rsidRDefault="00E860C1" w:rsidP="00714ACB">
            <w:pPr>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w:t>
            </w:r>
            <w:r w:rsidR="007C2C00">
              <w:rPr>
                <w:rFonts w:ascii="Arial" w:hAnsi="Arial" w:cs="Arial"/>
              </w:rPr>
              <w:t>CLASS</w:t>
            </w:r>
            <w:r>
              <w:rPr>
                <w:rFonts w:ascii="Arial" w:hAnsi="Arial" w:cs="Arial"/>
              </w:rPr>
              <w:t xml:space="preserve"> </w:t>
            </w:r>
            <w:r w:rsidR="005433C9">
              <w:rPr>
                <w:rFonts w:ascii="Arial" w:hAnsi="Arial" w:cs="Arial"/>
              </w:rPr>
              <w:t>ACTIVITIES</w:t>
            </w:r>
          </w:p>
        </w:tc>
        <w:tc>
          <w:tcPr>
            <w:tcW w:w="4680" w:type="dxa"/>
          </w:tcPr>
          <w:p w14:paraId="3751721F" w14:textId="59718483" w:rsidR="00310A35" w:rsidRPr="001926E4" w:rsidRDefault="00E860C1" w:rsidP="00E83309">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r w:rsidRPr="001926E4">
              <w:rPr>
                <w:rFonts w:ascii="Arial" w:hAnsi="Arial" w:cs="Arial"/>
                <w:lang w:val="en-US"/>
              </w:rPr>
              <w:t>ASSIGNMENTS</w:t>
            </w:r>
            <w:r w:rsidR="00E83309" w:rsidRPr="001926E4">
              <w:rPr>
                <w:rFonts w:ascii="Arial" w:hAnsi="Arial" w:cs="Arial"/>
                <w:lang w:val="en-US"/>
              </w:rPr>
              <w:t xml:space="preserve"> </w:t>
            </w:r>
            <w:r w:rsidR="001B3E80">
              <w:rPr>
                <w:rFonts w:ascii="Arial" w:hAnsi="Arial" w:cs="Arial"/>
                <w:b w:val="0"/>
                <w:bCs w:val="0"/>
                <w:caps w:val="0"/>
                <w:lang w:val="en-US"/>
              </w:rPr>
              <w:t>before</w:t>
            </w:r>
            <w:r w:rsidR="00310A35" w:rsidRPr="001926E4">
              <w:rPr>
                <w:rFonts w:ascii="Arial" w:hAnsi="Arial" w:cs="Arial"/>
                <w:b w:val="0"/>
                <w:bCs w:val="0"/>
                <w:caps w:val="0"/>
                <w:lang w:val="en-US"/>
              </w:rPr>
              <w:t xml:space="preserve"> </w:t>
            </w:r>
            <w:r w:rsidR="00E83309" w:rsidRPr="001926E4">
              <w:rPr>
                <w:rFonts w:ascii="Arial" w:hAnsi="Arial" w:cs="Arial"/>
                <w:b w:val="0"/>
                <w:bCs w:val="0"/>
                <w:caps w:val="0"/>
                <w:lang w:val="en-US"/>
              </w:rPr>
              <w:t>each</w:t>
            </w:r>
            <w:r w:rsidR="00310A35" w:rsidRPr="001926E4">
              <w:rPr>
                <w:rFonts w:ascii="Arial" w:hAnsi="Arial" w:cs="Arial"/>
                <w:b w:val="0"/>
                <w:bCs w:val="0"/>
                <w:caps w:val="0"/>
                <w:lang w:val="en-US"/>
              </w:rPr>
              <w:t xml:space="preserve"> session</w:t>
            </w:r>
          </w:p>
        </w:tc>
      </w:tr>
      <w:tr w:rsidR="00E860C1" w:rsidRPr="00671B7B" w14:paraId="485AD0E2" w14:textId="0DB1E741" w:rsidTr="00F80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dxa"/>
          </w:tcPr>
          <w:p w14:paraId="45EE8634" w14:textId="6311508A" w:rsidR="009C5038" w:rsidRDefault="009C5038" w:rsidP="00714ACB">
            <w:pPr>
              <w:spacing w:after="0"/>
              <w:rPr>
                <w:rFonts w:ascii="Arial" w:hAnsi="Arial" w:cs="Arial"/>
              </w:rPr>
            </w:pPr>
            <w:r>
              <w:rPr>
                <w:rFonts w:ascii="Arial" w:hAnsi="Arial" w:cs="Arial"/>
              </w:rPr>
              <w:t>1</w:t>
            </w:r>
          </w:p>
        </w:tc>
        <w:tc>
          <w:tcPr>
            <w:tcW w:w="1262" w:type="dxa"/>
          </w:tcPr>
          <w:p w14:paraId="6A9F46BD" w14:textId="6AA83739" w:rsidR="009C5038" w:rsidRDefault="00AA67CD"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15.03</w:t>
            </w:r>
          </w:p>
        </w:tc>
        <w:tc>
          <w:tcPr>
            <w:tcW w:w="4140" w:type="dxa"/>
          </w:tcPr>
          <w:p w14:paraId="3566D088" w14:textId="7F3E5EF9" w:rsidR="003112FF" w:rsidRPr="001926E4" w:rsidRDefault="003112FF"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lang w:val="en-US"/>
              </w:rPr>
            </w:pPr>
            <w:r w:rsidRPr="001926E4">
              <w:rPr>
                <w:rFonts w:ascii="Arial" w:hAnsi="Arial" w:cs="Arial"/>
                <w:b/>
                <w:bCs/>
                <w:lang w:val="en-US"/>
              </w:rPr>
              <w:t>Introduction</w:t>
            </w:r>
          </w:p>
          <w:p w14:paraId="1F1BE11D" w14:textId="6DC1536A" w:rsidR="00727903" w:rsidRDefault="00727903"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Opening remarks</w:t>
            </w:r>
          </w:p>
          <w:p w14:paraId="54BE0AD2" w14:textId="28109474" w:rsidR="00AE4141" w:rsidRPr="001926E4" w:rsidRDefault="003112FF"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1926E4">
              <w:rPr>
                <w:rFonts w:ascii="Arial" w:hAnsi="Arial" w:cs="Arial"/>
                <w:lang w:val="en-US"/>
              </w:rPr>
              <w:t xml:space="preserve">Presentation of participants </w:t>
            </w:r>
            <w:r w:rsidR="00173154" w:rsidRPr="001926E4">
              <w:rPr>
                <w:rFonts w:ascii="Arial" w:hAnsi="Arial" w:cs="Arial"/>
                <w:lang w:val="en-US"/>
              </w:rPr>
              <w:t>/ trainers</w:t>
            </w:r>
          </w:p>
          <w:p w14:paraId="545D6D92" w14:textId="29CFFEA7" w:rsidR="00815EB4" w:rsidRPr="001926E4" w:rsidRDefault="00815EB4"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1926E4">
              <w:rPr>
                <w:rFonts w:ascii="Arial" w:hAnsi="Arial" w:cs="Arial"/>
                <w:lang w:val="en-US"/>
              </w:rPr>
              <w:t xml:space="preserve">Training </w:t>
            </w:r>
            <w:r w:rsidR="008A6938" w:rsidRPr="001926E4">
              <w:rPr>
                <w:rFonts w:ascii="Arial" w:hAnsi="Arial" w:cs="Arial"/>
                <w:lang w:val="en-US"/>
              </w:rPr>
              <w:t xml:space="preserve">objectives and </w:t>
            </w:r>
            <w:r w:rsidRPr="001926E4">
              <w:rPr>
                <w:rFonts w:ascii="Arial" w:hAnsi="Arial" w:cs="Arial"/>
                <w:lang w:val="en-US"/>
              </w:rPr>
              <w:t>overview</w:t>
            </w:r>
          </w:p>
          <w:p w14:paraId="69CAD988" w14:textId="5D52D499" w:rsidR="009255A3" w:rsidRPr="001926E4" w:rsidRDefault="00E0276E" w:rsidP="009255A3">
            <w:p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IME</w:t>
            </w:r>
            <w:r w:rsidR="00BB75F0">
              <w:rPr>
                <w:rFonts w:ascii="Arial" w:hAnsi="Arial" w:cs="Arial"/>
                <w:lang w:val="en-US"/>
              </w:rPr>
              <w:t>T</w:t>
            </w:r>
            <w:r>
              <w:rPr>
                <w:rFonts w:ascii="Arial" w:hAnsi="Arial" w:cs="Arial"/>
                <w:lang w:val="en-US"/>
              </w:rPr>
              <w:t xml:space="preserve"> coach</w:t>
            </w:r>
          </w:p>
          <w:p w14:paraId="4A65267E" w14:textId="06D280EE" w:rsidR="00264240" w:rsidRDefault="00E0276E" w:rsidP="009255A3">
            <w:p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Training requirements</w:t>
            </w:r>
          </w:p>
          <w:p w14:paraId="7B69B64B" w14:textId="3B1B373B" w:rsidR="0096311B" w:rsidRPr="001926E4" w:rsidRDefault="0096311B" w:rsidP="00B12817">
            <w:p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3330" w:type="dxa"/>
          </w:tcPr>
          <w:p w14:paraId="6C9415E8" w14:textId="7C60E183" w:rsidR="007C2C00" w:rsidRDefault="009E5FC4"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Presentations</w:t>
            </w:r>
          </w:p>
          <w:p w14:paraId="058F1B81" w14:textId="77777777" w:rsidR="00305E9C" w:rsidRDefault="00305E9C"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21836232" w14:textId="0636F62F" w:rsidR="009C5038" w:rsidRPr="001926E4" w:rsidRDefault="002272AB"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Identify case stud</w:t>
            </w:r>
            <w:r w:rsidR="00E849E9">
              <w:rPr>
                <w:rFonts w:ascii="Arial" w:hAnsi="Arial" w:cs="Arial"/>
                <w:lang w:val="en-US"/>
              </w:rPr>
              <w:t>ies</w:t>
            </w:r>
            <w:r>
              <w:rPr>
                <w:rFonts w:ascii="Arial" w:hAnsi="Arial" w:cs="Arial"/>
                <w:lang w:val="en-US"/>
              </w:rPr>
              <w:t xml:space="preserve"> and volunteers</w:t>
            </w:r>
          </w:p>
        </w:tc>
        <w:tc>
          <w:tcPr>
            <w:tcW w:w="4680" w:type="dxa"/>
          </w:tcPr>
          <w:p w14:paraId="13B3B914" w14:textId="663205EA" w:rsidR="00E83309" w:rsidRPr="00DE5762" w:rsidRDefault="00E83309" w:rsidP="00E83309">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u w:val="single"/>
                <w:lang w:val="en-US"/>
              </w:rPr>
            </w:pPr>
            <w:r w:rsidRPr="00DE5762">
              <w:rPr>
                <w:rFonts w:ascii="Arial" w:hAnsi="Arial" w:cs="Arial"/>
                <w:i/>
                <w:iCs/>
                <w:sz w:val="20"/>
                <w:szCs w:val="20"/>
                <w:u w:val="single"/>
                <w:lang w:val="en-US"/>
              </w:rPr>
              <w:t>Readings</w:t>
            </w:r>
          </w:p>
          <w:p w14:paraId="5136DEAE" w14:textId="2B6914E7" w:rsidR="009C5038" w:rsidRPr="00DE5762" w:rsidRDefault="00A51596"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Syllabus</w:t>
            </w:r>
          </w:p>
          <w:p w14:paraId="7D014E86" w14:textId="2819C4D7" w:rsidR="00A51596" w:rsidRPr="00DE5762" w:rsidRDefault="008A6938"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COMIT (coach)</w:t>
            </w:r>
          </w:p>
        </w:tc>
      </w:tr>
      <w:tr w:rsidR="00D86E5D" w:rsidRPr="00671B7B" w14:paraId="606AF706" w14:textId="7D292B37" w:rsidTr="00671B7B">
        <w:tc>
          <w:tcPr>
            <w:cnfStyle w:val="001000000000" w:firstRow="0" w:lastRow="0" w:firstColumn="1" w:lastColumn="0" w:oddVBand="0" w:evenVBand="0" w:oddHBand="0" w:evenHBand="0" w:firstRowFirstColumn="0" w:firstRowLastColumn="0" w:lastRowFirstColumn="0" w:lastRowLastColumn="0"/>
            <w:tcW w:w="0" w:type="dxa"/>
          </w:tcPr>
          <w:p w14:paraId="5F0C5B32" w14:textId="77777777" w:rsidR="009C5038" w:rsidRPr="001926E4" w:rsidRDefault="009C5038" w:rsidP="00714ACB">
            <w:pPr>
              <w:spacing w:after="0"/>
              <w:rPr>
                <w:rFonts w:ascii="Arial" w:hAnsi="Arial" w:cs="Arial"/>
                <w:lang w:val="en-US"/>
              </w:rPr>
            </w:pPr>
          </w:p>
        </w:tc>
        <w:tc>
          <w:tcPr>
            <w:tcW w:w="0" w:type="dxa"/>
          </w:tcPr>
          <w:p w14:paraId="781378FC" w14:textId="175A07E8" w:rsidR="009C5038" w:rsidRDefault="00AA67CD"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17.03</w:t>
            </w:r>
          </w:p>
        </w:tc>
        <w:tc>
          <w:tcPr>
            <w:tcW w:w="0" w:type="dxa"/>
          </w:tcPr>
          <w:p w14:paraId="12CA8A36" w14:textId="0AED2058" w:rsidR="009C5038" w:rsidRPr="006060D8" w:rsidRDefault="003F3E2F"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proofErr w:type="spellStart"/>
            <w:r w:rsidRPr="006060D8">
              <w:rPr>
                <w:rFonts w:ascii="Arial" w:hAnsi="Arial" w:cs="Arial"/>
                <w:b/>
                <w:bCs/>
              </w:rPr>
              <w:t>Review</w:t>
            </w:r>
            <w:proofErr w:type="spellEnd"/>
            <w:r w:rsidRPr="006060D8">
              <w:rPr>
                <w:rFonts w:ascii="Arial" w:hAnsi="Arial" w:cs="Arial"/>
                <w:b/>
                <w:bCs/>
              </w:rPr>
              <w:t xml:space="preserve"> of key concepts (1</w:t>
            </w:r>
            <w:r w:rsidR="00EE57D3" w:rsidRPr="006060D8">
              <w:rPr>
                <w:rFonts w:ascii="Arial" w:hAnsi="Arial" w:cs="Arial"/>
                <w:b/>
                <w:bCs/>
              </w:rPr>
              <w:t>)</w:t>
            </w:r>
          </w:p>
          <w:p w14:paraId="3BB3276C" w14:textId="696248A8" w:rsidR="001E4091" w:rsidRPr="00E36F42" w:rsidRDefault="001E4091" w:rsidP="0077594B">
            <w:pPr>
              <w:pStyle w:val="ListParagraph"/>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E36F42">
              <w:rPr>
                <w:rFonts w:ascii="Arial" w:hAnsi="Arial" w:cs="Arial"/>
                <w:lang w:val="en-US"/>
              </w:rPr>
              <w:t>P</w:t>
            </w:r>
            <w:r w:rsidR="00E36F42" w:rsidRPr="00E36F42">
              <w:rPr>
                <w:rFonts w:ascii="Arial" w:hAnsi="Arial" w:cs="Arial"/>
                <w:lang w:val="en-US"/>
              </w:rPr>
              <w:t>rotected Area Management Effectiveness (P</w:t>
            </w:r>
            <w:r w:rsidR="00E36F42">
              <w:rPr>
                <w:rFonts w:ascii="Arial" w:hAnsi="Arial" w:cs="Arial"/>
                <w:lang w:val="en-US"/>
              </w:rPr>
              <w:t>AME)</w:t>
            </w:r>
          </w:p>
          <w:p w14:paraId="5BE97C68" w14:textId="5C457094" w:rsidR="0077594B" w:rsidRPr="001926E4" w:rsidRDefault="006060D8" w:rsidP="0077594B">
            <w:pPr>
              <w:pStyle w:val="ListParagraph"/>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1926E4">
              <w:rPr>
                <w:rFonts w:ascii="Arial" w:hAnsi="Arial" w:cs="Arial"/>
                <w:lang w:val="en-US"/>
              </w:rPr>
              <w:t>Gaps and shortfalls of evaluation</w:t>
            </w:r>
            <w:r w:rsidR="00B61C0E" w:rsidRPr="001926E4">
              <w:rPr>
                <w:rFonts w:ascii="Arial" w:hAnsi="Arial" w:cs="Arial"/>
                <w:lang w:val="en-US"/>
              </w:rPr>
              <w:t>, especially in ESA region</w:t>
            </w:r>
          </w:p>
          <w:p w14:paraId="1E154400" w14:textId="19B1FAA6" w:rsidR="00AE4141" w:rsidRPr="001926E4" w:rsidRDefault="00AE4141" w:rsidP="00B372E1">
            <w:pPr>
              <w:pStyle w:val="ListParagraph"/>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0" w:type="dxa"/>
          </w:tcPr>
          <w:p w14:paraId="27D372CA" w14:textId="77777777" w:rsidR="00EE1B12" w:rsidRDefault="00EE1B12" w:rsidP="00EE1B12">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Presentations</w:t>
            </w:r>
          </w:p>
          <w:p w14:paraId="7BCF43FC" w14:textId="2978029F" w:rsidR="00CC7E94" w:rsidRPr="001926E4" w:rsidRDefault="00CE173A"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1926E4">
              <w:rPr>
                <w:rFonts w:ascii="Arial" w:hAnsi="Arial" w:cs="Arial"/>
                <w:lang w:val="en-US"/>
              </w:rPr>
              <w:t>Group discussions</w:t>
            </w:r>
            <w:r w:rsidR="008C5D04" w:rsidRPr="001926E4">
              <w:rPr>
                <w:rFonts w:ascii="Arial" w:hAnsi="Arial" w:cs="Arial"/>
                <w:lang w:val="en-US"/>
              </w:rPr>
              <w:t> </w:t>
            </w:r>
          </w:p>
          <w:p w14:paraId="5EE41497" w14:textId="6EF6BBC5" w:rsidR="00633025" w:rsidRPr="001926E4" w:rsidRDefault="00633025"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p w14:paraId="799794BF" w14:textId="43BAA955" w:rsidR="00E51FDB" w:rsidRDefault="00E51FDB"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p w14:paraId="30DE6F92" w14:textId="6AFEF2CD" w:rsidR="009C5038" w:rsidRPr="001926E4" w:rsidRDefault="009C5038"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0" w:type="dxa"/>
          </w:tcPr>
          <w:p w14:paraId="23BF0C75" w14:textId="7DC0777D" w:rsidR="00FA0B1C" w:rsidRPr="00DE5762" w:rsidRDefault="00FA0B1C" w:rsidP="00FA0B1C">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u w:val="single"/>
                <w:lang w:val="en-US"/>
              </w:rPr>
            </w:pPr>
            <w:proofErr w:type="spellStart"/>
            <w:r w:rsidRPr="00DE5762">
              <w:rPr>
                <w:rFonts w:ascii="Arial" w:hAnsi="Arial" w:cs="Arial"/>
                <w:i/>
                <w:iCs/>
                <w:sz w:val="20"/>
                <w:szCs w:val="20"/>
                <w:u w:val="single"/>
                <w:lang w:val="en-US"/>
              </w:rPr>
              <w:t>Assignement</w:t>
            </w:r>
            <w:proofErr w:type="spellEnd"/>
            <w:r w:rsidR="00BF3864" w:rsidRPr="00DE5762">
              <w:rPr>
                <w:rFonts w:ascii="Arial" w:hAnsi="Arial" w:cs="Arial"/>
                <w:i/>
                <w:iCs/>
                <w:sz w:val="20"/>
                <w:szCs w:val="20"/>
                <w:u w:val="single"/>
                <w:lang w:val="en-US"/>
              </w:rPr>
              <w:t xml:space="preserve"> and readings</w:t>
            </w:r>
          </w:p>
          <w:p w14:paraId="734DAB15" w14:textId="77777777" w:rsidR="00FA0B1C" w:rsidRPr="00DE5762" w:rsidRDefault="00FA0B1C" w:rsidP="00FA0B1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 xml:space="preserve">Visit </w:t>
            </w:r>
            <w:hyperlink r:id="rId10" w:history="1">
              <w:r w:rsidRPr="00DE5762">
                <w:rPr>
                  <w:rStyle w:val="Hyperlink"/>
                  <w:rFonts w:ascii="Arial" w:hAnsi="Arial" w:cs="Arial"/>
                  <w:sz w:val="20"/>
                  <w:szCs w:val="20"/>
                  <w:lang w:val="en-US"/>
                </w:rPr>
                <w:t>RRH</w:t>
              </w:r>
            </w:hyperlink>
            <w:r w:rsidRPr="00DE5762">
              <w:rPr>
                <w:rFonts w:ascii="Arial" w:hAnsi="Arial" w:cs="Arial"/>
                <w:sz w:val="20"/>
                <w:szCs w:val="20"/>
                <w:lang w:val="en-US"/>
              </w:rPr>
              <w:t xml:space="preserve"> and pick one PA management plan from another country than yours</w:t>
            </w:r>
          </w:p>
          <w:p w14:paraId="557873DA" w14:textId="57770C6E" w:rsidR="001B3E80" w:rsidRPr="00DE5762" w:rsidRDefault="001B3E80" w:rsidP="001B3E8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DE5762">
              <w:rPr>
                <w:rFonts w:ascii="Arial" w:hAnsi="Arial" w:cs="Arial"/>
                <w:sz w:val="20"/>
                <w:szCs w:val="20"/>
                <w:lang w:val="en-US"/>
              </w:rPr>
              <w:t>Geldman</w:t>
            </w:r>
            <w:proofErr w:type="spellEnd"/>
            <w:r w:rsidRPr="00DE5762">
              <w:rPr>
                <w:rFonts w:ascii="Arial" w:hAnsi="Arial" w:cs="Arial"/>
                <w:sz w:val="20"/>
                <w:szCs w:val="20"/>
                <w:lang w:val="en-US"/>
              </w:rPr>
              <w:t xml:space="preserve"> (2015) </w:t>
            </w:r>
            <w:r w:rsidRPr="00DE5762">
              <w:rPr>
                <w:rFonts w:ascii="Arial" w:hAnsi="Arial" w:cs="Arial"/>
                <w:i/>
                <w:iCs/>
                <w:sz w:val="20"/>
                <w:szCs w:val="20"/>
                <w:lang w:val="en-US"/>
              </w:rPr>
              <w:t>Changes in PAME overtime</w:t>
            </w:r>
          </w:p>
          <w:p w14:paraId="09015AA6" w14:textId="77777777" w:rsidR="001B3E80" w:rsidRPr="00DE5762" w:rsidRDefault="00000000" w:rsidP="001B3E8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hyperlink r:id="rId11" w:history="1">
              <w:r w:rsidR="001B3E80" w:rsidRPr="00DE5762">
                <w:rPr>
                  <w:rStyle w:val="Hyperlink"/>
                  <w:rFonts w:ascii="Arial" w:hAnsi="Arial" w:cs="Arial"/>
                  <w:sz w:val="20"/>
                  <w:szCs w:val="20"/>
                  <w:lang w:val="en-US"/>
                </w:rPr>
                <w:t>SOPACA (2019)</w:t>
              </w:r>
            </w:hyperlink>
          </w:p>
          <w:p w14:paraId="16C5851C" w14:textId="65BF09DB" w:rsidR="00E860C1" w:rsidRPr="00DE5762" w:rsidRDefault="001B3E80"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u w:val="single"/>
                <w:lang w:val="en-US"/>
              </w:rPr>
            </w:pPr>
            <w:r w:rsidRPr="00DE5762">
              <w:rPr>
                <w:rFonts w:ascii="Arial" w:hAnsi="Arial" w:cs="Arial"/>
                <w:i/>
                <w:iCs/>
                <w:sz w:val="20"/>
                <w:szCs w:val="20"/>
                <w:u w:val="single"/>
                <w:lang w:val="en-US"/>
              </w:rPr>
              <w:t>Suggested r</w:t>
            </w:r>
            <w:r w:rsidR="00E860C1" w:rsidRPr="00DE5762">
              <w:rPr>
                <w:rFonts w:ascii="Arial" w:hAnsi="Arial" w:cs="Arial"/>
                <w:i/>
                <w:iCs/>
                <w:sz w:val="20"/>
                <w:szCs w:val="20"/>
                <w:u w:val="single"/>
                <w:lang w:val="en-US"/>
              </w:rPr>
              <w:t>eadings</w:t>
            </w:r>
          </w:p>
          <w:p w14:paraId="22F53174" w14:textId="77E57F7E" w:rsidR="00825487" w:rsidRPr="00DE5762" w:rsidRDefault="00825487" w:rsidP="0082548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DE5762">
              <w:rPr>
                <w:rFonts w:ascii="Arial" w:hAnsi="Arial" w:cs="Arial"/>
                <w:sz w:val="20"/>
                <w:szCs w:val="20"/>
                <w:lang w:val="en-US"/>
              </w:rPr>
              <w:t>Worboys</w:t>
            </w:r>
            <w:proofErr w:type="spellEnd"/>
            <w:r w:rsidRPr="00DE5762">
              <w:rPr>
                <w:rFonts w:ascii="Arial" w:hAnsi="Arial" w:cs="Arial"/>
                <w:sz w:val="20"/>
                <w:szCs w:val="20"/>
                <w:lang w:val="en-US"/>
              </w:rPr>
              <w:t xml:space="preserve"> (2015)</w:t>
            </w:r>
            <w:r w:rsidR="00732CBF" w:rsidRPr="00DE5762">
              <w:rPr>
                <w:rFonts w:ascii="Arial" w:hAnsi="Arial" w:cs="Arial"/>
                <w:sz w:val="20"/>
                <w:szCs w:val="20"/>
                <w:lang w:val="en-US"/>
              </w:rPr>
              <w:t>,</w:t>
            </w:r>
            <w:r w:rsidR="00F80C5C" w:rsidRPr="00DE5762">
              <w:rPr>
                <w:rFonts w:ascii="Arial" w:hAnsi="Arial" w:cs="Arial"/>
                <w:sz w:val="20"/>
                <w:szCs w:val="20"/>
                <w:lang w:val="en-US"/>
              </w:rPr>
              <w:t xml:space="preserve"> </w:t>
            </w:r>
            <w:r w:rsidR="00F80C5C" w:rsidRPr="00DE5762">
              <w:rPr>
                <w:rFonts w:ascii="Arial" w:hAnsi="Arial" w:cs="Arial"/>
                <w:i/>
                <w:iCs/>
                <w:sz w:val="20"/>
                <w:szCs w:val="20"/>
                <w:lang w:val="en-US"/>
              </w:rPr>
              <w:t>Managing PAs,</w:t>
            </w:r>
            <w:r w:rsidR="00732CBF" w:rsidRPr="00DE5762">
              <w:rPr>
                <w:rFonts w:ascii="Arial" w:hAnsi="Arial" w:cs="Arial"/>
                <w:sz w:val="20"/>
                <w:szCs w:val="20"/>
                <w:lang w:val="en-US"/>
              </w:rPr>
              <w:t xml:space="preserve"> p210-213</w:t>
            </w:r>
          </w:p>
          <w:p w14:paraId="3CD1A59F" w14:textId="57536D67" w:rsidR="009827FC" w:rsidRPr="00DE5762" w:rsidRDefault="009827FC" w:rsidP="009827F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 xml:space="preserve">Hockings (2006), </w:t>
            </w:r>
            <w:r w:rsidR="00F80C5C" w:rsidRPr="00DE5762">
              <w:rPr>
                <w:rFonts w:ascii="Arial" w:hAnsi="Arial" w:cs="Arial"/>
                <w:i/>
                <w:iCs/>
                <w:sz w:val="20"/>
                <w:szCs w:val="20"/>
                <w:lang w:val="en-US"/>
              </w:rPr>
              <w:t>PAME evaluation framework</w:t>
            </w:r>
            <w:r w:rsidR="00F80C5C" w:rsidRPr="00DE5762">
              <w:rPr>
                <w:rFonts w:ascii="Arial" w:hAnsi="Arial" w:cs="Arial"/>
                <w:sz w:val="20"/>
                <w:szCs w:val="20"/>
                <w:lang w:val="en-US"/>
              </w:rPr>
              <w:t xml:space="preserve">, </w:t>
            </w:r>
            <w:r w:rsidRPr="00DE5762">
              <w:rPr>
                <w:rFonts w:ascii="Arial" w:hAnsi="Arial" w:cs="Arial"/>
                <w:sz w:val="20"/>
                <w:szCs w:val="20"/>
                <w:lang w:val="en-US"/>
              </w:rPr>
              <w:t>p1-9</w:t>
            </w:r>
          </w:p>
          <w:p w14:paraId="1CBF62D2" w14:textId="34B2FDC9" w:rsidR="009C5038" w:rsidRPr="00DE5762" w:rsidRDefault="00900709"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DE5762">
              <w:rPr>
                <w:rFonts w:ascii="Arial" w:hAnsi="Arial" w:cs="Arial"/>
                <w:sz w:val="20"/>
                <w:szCs w:val="20"/>
                <w:lang w:val="en-US"/>
              </w:rPr>
              <w:t>Leverington</w:t>
            </w:r>
            <w:proofErr w:type="spellEnd"/>
            <w:r w:rsidR="00281CED" w:rsidRPr="00DE5762">
              <w:rPr>
                <w:rFonts w:ascii="Arial" w:hAnsi="Arial" w:cs="Arial"/>
                <w:sz w:val="20"/>
                <w:szCs w:val="20"/>
                <w:lang w:val="en-US"/>
              </w:rPr>
              <w:t xml:space="preserve"> (2008)</w:t>
            </w:r>
            <w:r w:rsidR="00FC197D" w:rsidRPr="00DE5762">
              <w:rPr>
                <w:rFonts w:ascii="Arial" w:hAnsi="Arial" w:cs="Arial"/>
                <w:sz w:val="20"/>
                <w:szCs w:val="20"/>
                <w:lang w:val="en-US"/>
              </w:rPr>
              <w:t xml:space="preserve">, </w:t>
            </w:r>
            <w:r w:rsidR="003A7A39" w:rsidRPr="00DE5762">
              <w:rPr>
                <w:rFonts w:ascii="Arial" w:hAnsi="Arial" w:cs="Arial"/>
                <w:i/>
                <w:iCs/>
                <w:sz w:val="20"/>
                <w:szCs w:val="20"/>
                <w:lang w:val="en-US"/>
              </w:rPr>
              <w:t xml:space="preserve">Management evaluation in Pas, a global study, </w:t>
            </w:r>
            <w:r w:rsidR="00FC197D" w:rsidRPr="00DE5762">
              <w:rPr>
                <w:rFonts w:ascii="Arial" w:hAnsi="Arial" w:cs="Arial"/>
                <w:sz w:val="20"/>
                <w:szCs w:val="20"/>
                <w:lang w:val="en-US"/>
              </w:rPr>
              <w:t>p6-10</w:t>
            </w:r>
          </w:p>
          <w:p w14:paraId="3B0B6728" w14:textId="4EA289E8" w:rsidR="00B36F85" w:rsidRPr="00DE5762" w:rsidRDefault="00B36F85"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 xml:space="preserve">Protected Planet (2018) </w:t>
            </w:r>
            <w:hyperlink r:id="rId12" w:history="1">
              <w:r w:rsidRPr="00DE5762">
                <w:rPr>
                  <w:rStyle w:val="Hyperlink"/>
                  <w:rFonts w:ascii="Arial" w:hAnsi="Arial" w:cs="Arial"/>
                  <w:sz w:val="20"/>
                  <w:szCs w:val="20"/>
                  <w:lang w:val="en-US"/>
                </w:rPr>
                <w:t>Chapter 5</w:t>
              </w:r>
            </w:hyperlink>
            <w:r w:rsidRPr="00DE5762">
              <w:rPr>
                <w:rFonts w:ascii="Arial" w:hAnsi="Arial" w:cs="Arial"/>
                <w:sz w:val="20"/>
                <w:szCs w:val="20"/>
                <w:lang w:val="en-US"/>
              </w:rPr>
              <w:t xml:space="preserve"> </w:t>
            </w:r>
          </w:p>
          <w:p w14:paraId="2F6BE294" w14:textId="28E574D3" w:rsidR="00900709" w:rsidRPr="00DE5762" w:rsidRDefault="00900709" w:rsidP="00FA0B1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E860C1" w:rsidRPr="00671B7B" w14:paraId="1033CC24" w14:textId="658F3E02" w:rsidTr="00671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029389DC" w14:textId="77777777" w:rsidR="009C5038" w:rsidRPr="001926E4" w:rsidRDefault="009C5038" w:rsidP="00714ACB">
            <w:pPr>
              <w:spacing w:after="0"/>
              <w:rPr>
                <w:rFonts w:ascii="Arial" w:hAnsi="Arial" w:cs="Arial"/>
                <w:lang w:val="en-US"/>
              </w:rPr>
            </w:pPr>
          </w:p>
        </w:tc>
        <w:tc>
          <w:tcPr>
            <w:tcW w:w="0" w:type="dxa"/>
            <w:tcBorders>
              <w:bottom w:val="single" w:sz="4" w:space="0" w:color="auto"/>
            </w:tcBorders>
          </w:tcPr>
          <w:p w14:paraId="711C66E1" w14:textId="4283011F" w:rsidR="009C5038" w:rsidRDefault="00692763"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18.03</w:t>
            </w:r>
          </w:p>
        </w:tc>
        <w:tc>
          <w:tcPr>
            <w:tcW w:w="0" w:type="dxa"/>
            <w:tcBorders>
              <w:bottom w:val="single" w:sz="4" w:space="0" w:color="auto"/>
            </w:tcBorders>
          </w:tcPr>
          <w:p w14:paraId="697C3DC3" w14:textId="708B8FF9" w:rsidR="006060D8" w:rsidRPr="006060D8" w:rsidRDefault="006060D8" w:rsidP="006060D8">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roofErr w:type="spellStart"/>
            <w:r w:rsidRPr="006060D8">
              <w:rPr>
                <w:rFonts w:ascii="Arial" w:hAnsi="Arial" w:cs="Arial"/>
                <w:b/>
                <w:bCs/>
              </w:rPr>
              <w:t>Review</w:t>
            </w:r>
            <w:proofErr w:type="spellEnd"/>
            <w:r w:rsidRPr="006060D8">
              <w:rPr>
                <w:rFonts w:ascii="Arial" w:hAnsi="Arial" w:cs="Arial"/>
                <w:b/>
                <w:bCs/>
              </w:rPr>
              <w:t xml:space="preserve"> of key concepts (</w:t>
            </w:r>
            <w:r w:rsidR="00E0594A">
              <w:rPr>
                <w:rFonts w:ascii="Arial" w:hAnsi="Arial" w:cs="Arial"/>
                <w:b/>
                <w:bCs/>
              </w:rPr>
              <w:t>2</w:t>
            </w:r>
            <w:r w:rsidRPr="006060D8">
              <w:rPr>
                <w:rFonts w:ascii="Arial" w:hAnsi="Arial" w:cs="Arial"/>
                <w:b/>
                <w:bCs/>
              </w:rPr>
              <w:t>)</w:t>
            </w:r>
          </w:p>
          <w:p w14:paraId="63245B10" w14:textId="5F3C4521" w:rsidR="00A97453" w:rsidRPr="00E0594A" w:rsidRDefault="007A2359" w:rsidP="00E0594A">
            <w:pPr>
              <w:pStyle w:val="ListParagraph"/>
              <w:numPr>
                <w:ilvl w:val="0"/>
                <w:numId w:val="4"/>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0594A">
              <w:rPr>
                <w:rFonts w:ascii="Arial" w:hAnsi="Arial" w:cs="Arial"/>
              </w:rPr>
              <w:t>PAME Framework</w:t>
            </w:r>
          </w:p>
          <w:p w14:paraId="1544CF83" w14:textId="290ECD7C" w:rsidR="007A2359" w:rsidRPr="00E0594A" w:rsidRDefault="00E0594A" w:rsidP="00E0594A">
            <w:pPr>
              <w:pStyle w:val="ListParagraph"/>
              <w:numPr>
                <w:ilvl w:val="0"/>
                <w:numId w:val="4"/>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E0594A">
              <w:rPr>
                <w:rFonts w:ascii="Arial" w:hAnsi="Arial" w:cs="Arial"/>
              </w:rPr>
              <w:t>G</w:t>
            </w:r>
            <w:r w:rsidR="007A2359" w:rsidRPr="00E0594A">
              <w:rPr>
                <w:rFonts w:ascii="Arial" w:hAnsi="Arial" w:cs="Arial"/>
              </w:rPr>
              <w:t>overnance</w:t>
            </w:r>
            <w:proofErr w:type="spellEnd"/>
            <w:r w:rsidR="004B37A1">
              <w:rPr>
                <w:rFonts w:ascii="Arial" w:hAnsi="Arial" w:cs="Arial"/>
              </w:rPr>
              <w:t xml:space="preserve"> and </w:t>
            </w:r>
            <w:proofErr w:type="spellStart"/>
            <w:r w:rsidR="004B37A1">
              <w:rPr>
                <w:rFonts w:ascii="Arial" w:hAnsi="Arial" w:cs="Arial"/>
              </w:rPr>
              <w:t>Equity</w:t>
            </w:r>
            <w:proofErr w:type="spellEnd"/>
            <w:r w:rsidR="004B37A1">
              <w:rPr>
                <w:rFonts w:ascii="Arial" w:hAnsi="Arial" w:cs="Arial"/>
              </w:rPr>
              <w:t xml:space="preserve"> (PAGE)</w:t>
            </w:r>
          </w:p>
          <w:p w14:paraId="6220DA89" w14:textId="77777777" w:rsidR="009C5038" w:rsidRDefault="00A97453" w:rsidP="00E0594A">
            <w:pPr>
              <w:pStyle w:val="ListParagraph"/>
              <w:numPr>
                <w:ilvl w:val="0"/>
                <w:numId w:val="4"/>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E0594A">
              <w:rPr>
                <w:rFonts w:ascii="Arial" w:hAnsi="Arial" w:cs="Arial"/>
              </w:rPr>
              <w:t>Ecosystem</w:t>
            </w:r>
            <w:proofErr w:type="spellEnd"/>
            <w:r w:rsidRPr="00E0594A">
              <w:rPr>
                <w:rFonts w:ascii="Arial" w:hAnsi="Arial" w:cs="Arial"/>
              </w:rPr>
              <w:t xml:space="preserve"> services</w:t>
            </w:r>
            <w:r w:rsidR="00C81F19" w:rsidRPr="00E0594A">
              <w:rPr>
                <w:rFonts w:ascii="Arial" w:hAnsi="Arial" w:cs="Arial"/>
              </w:rPr>
              <w:t xml:space="preserve"> </w:t>
            </w:r>
          </w:p>
          <w:p w14:paraId="3D394D0F" w14:textId="67A1F267" w:rsidR="00900709" w:rsidRDefault="00001EFB" w:rsidP="00E0594A">
            <w:pPr>
              <w:pStyle w:val="ListParagraph"/>
              <w:numPr>
                <w:ilvl w:val="0"/>
                <w:numId w:val="4"/>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Landscape</w:t>
            </w:r>
            <w:proofErr w:type="spellEnd"/>
            <w:r w:rsidR="00891FEB">
              <w:rPr>
                <w:rFonts w:ascii="Arial" w:hAnsi="Arial" w:cs="Arial"/>
              </w:rPr>
              <w:t xml:space="preserve"> </w:t>
            </w:r>
            <w:proofErr w:type="spellStart"/>
            <w:r w:rsidR="006638CC">
              <w:rPr>
                <w:rFonts w:ascii="Arial" w:hAnsi="Arial" w:cs="Arial"/>
              </w:rPr>
              <w:t>approach</w:t>
            </w:r>
            <w:proofErr w:type="spellEnd"/>
          </w:p>
          <w:p w14:paraId="69A3BB27" w14:textId="25EAD6A5" w:rsidR="001F2A3F" w:rsidRPr="00E0594A" w:rsidRDefault="001F2A3F" w:rsidP="001F2A3F">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0" w:type="dxa"/>
            <w:tcBorders>
              <w:bottom w:val="single" w:sz="4" w:space="0" w:color="auto"/>
            </w:tcBorders>
          </w:tcPr>
          <w:p w14:paraId="2CFD4481" w14:textId="77777777" w:rsidR="009C5038" w:rsidRDefault="00B408D5"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Group discussions</w:t>
            </w:r>
          </w:p>
          <w:p w14:paraId="3E2185FA" w14:textId="77777777" w:rsidR="00AE52B5" w:rsidRDefault="00AE52B5"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p w14:paraId="494FA9D9" w14:textId="4FE759D8" w:rsidR="00D52F7E" w:rsidRDefault="00D52F7E"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IMET group distributions</w:t>
            </w:r>
          </w:p>
        </w:tc>
        <w:tc>
          <w:tcPr>
            <w:tcW w:w="0" w:type="dxa"/>
            <w:tcBorders>
              <w:bottom w:val="single" w:sz="4" w:space="0" w:color="auto"/>
            </w:tcBorders>
          </w:tcPr>
          <w:p w14:paraId="0A739E1F" w14:textId="30669F65" w:rsidR="009827FC" w:rsidRPr="00DE5762" w:rsidRDefault="009827FC" w:rsidP="009827FC">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Hockings (2006), p1</w:t>
            </w:r>
            <w:r w:rsidR="00E53FE7" w:rsidRPr="00DE5762">
              <w:rPr>
                <w:rFonts w:ascii="Arial" w:hAnsi="Arial" w:cs="Arial"/>
                <w:sz w:val="20"/>
                <w:szCs w:val="20"/>
                <w:lang w:val="en-US"/>
              </w:rPr>
              <w:t>1-30</w:t>
            </w:r>
          </w:p>
          <w:p w14:paraId="6B932E3B" w14:textId="2E9DF9DF" w:rsidR="001C3373" w:rsidRPr="00DE5762" w:rsidRDefault="00BF2976"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COMIT</w:t>
            </w:r>
          </w:p>
          <w:p w14:paraId="2C3E8E25" w14:textId="77777777" w:rsidR="00F0608B" w:rsidRPr="00DE5762" w:rsidRDefault="008E5047"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DE5762">
              <w:rPr>
                <w:rFonts w:ascii="Arial" w:hAnsi="Arial" w:cs="Arial"/>
                <w:sz w:val="20"/>
                <w:szCs w:val="20"/>
              </w:rPr>
              <w:t>Borrini</w:t>
            </w:r>
            <w:proofErr w:type="spellEnd"/>
            <w:r w:rsidRPr="00DE5762">
              <w:rPr>
                <w:rFonts w:ascii="Arial" w:hAnsi="Arial" w:cs="Arial"/>
                <w:sz w:val="20"/>
                <w:szCs w:val="20"/>
              </w:rPr>
              <w:t xml:space="preserve"> M</w:t>
            </w:r>
            <w:r w:rsidR="00D3544C" w:rsidRPr="00DE5762">
              <w:rPr>
                <w:rFonts w:ascii="Arial" w:hAnsi="Arial" w:cs="Arial"/>
                <w:sz w:val="20"/>
                <w:szCs w:val="20"/>
              </w:rPr>
              <w:t xml:space="preserve"> (2010) </w:t>
            </w:r>
            <w:hyperlink r:id="rId13" w:history="1">
              <w:r w:rsidR="00D3544C" w:rsidRPr="00DE5762">
                <w:rPr>
                  <w:rStyle w:val="Hyperlink"/>
                  <w:sz w:val="20"/>
                  <w:szCs w:val="20"/>
                </w:rPr>
                <w:t>Gouvernance des A</w:t>
              </w:r>
              <w:r w:rsidR="00D3544C" w:rsidRPr="00DE5762">
                <w:rPr>
                  <w:rStyle w:val="Hyperlink"/>
                  <w:rFonts w:ascii="Arial" w:hAnsi="Arial" w:cs="Arial"/>
                  <w:sz w:val="20"/>
                  <w:szCs w:val="20"/>
                </w:rPr>
                <w:t>P</w:t>
              </w:r>
            </w:hyperlink>
            <w:r w:rsidR="00D3544C" w:rsidRPr="00DE5762">
              <w:rPr>
                <w:rFonts w:ascii="Arial" w:hAnsi="Arial" w:cs="Arial"/>
                <w:sz w:val="20"/>
                <w:szCs w:val="20"/>
              </w:rPr>
              <w:t xml:space="preserve"> p10-12</w:t>
            </w:r>
          </w:p>
          <w:p w14:paraId="41F0955B" w14:textId="77777777" w:rsidR="00995901" w:rsidRPr="00DE5762" w:rsidRDefault="00995901" w:rsidP="00714ACB">
            <w:pPr>
              <w:spacing w:after="0"/>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DE5762">
              <w:rPr>
                <w:sz w:val="20"/>
                <w:szCs w:val="20"/>
                <w:lang w:val="en-US"/>
              </w:rPr>
              <w:t>Schreckenberg</w:t>
            </w:r>
            <w:proofErr w:type="spellEnd"/>
            <w:r w:rsidRPr="00DE5762">
              <w:rPr>
                <w:sz w:val="20"/>
                <w:szCs w:val="20"/>
                <w:lang w:val="en-US"/>
              </w:rPr>
              <w:t xml:space="preserve">, K., et.al. (2016): </w:t>
            </w:r>
            <w:hyperlink r:id="rId14" w:history="1">
              <w:r w:rsidRPr="00DE5762">
                <w:rPr>
                  <w:rStyle w:val="Hyperlink"/>
                  <w:sz w:val="20"/>
                  <w:szCs w:val="20"/>
                  <w:lang w:val="en-US"/>
                </w:rPr>
                <w:t>Unpacking Equity for Protected Area Conservation</w:t>
              </w:r>
            </w:hyperlink>
            <w:r w:rsidRPr="00DE5762">
              <w:rPr>
                <w:sz w:val="20"/>
                <w:szCs w:val="20"/>
                <w:lang w:val="en-US"/>
              </w:rPr>
              <w:t>, PARKS Journal.</w:t>
            </w:r>
          </w:p>
          <w:p w14:paraId="434AADD7" w14:textId="3F44808D" w:rsidR="00EE73E2" w:rsidRPr="00DE5762" w:rsidRDefault="00EE73E2"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E5762">
              <w:rPr>
                <w:sz w:val="20"/>
                <w:szCs w:val="20"/>
                <w:lang w:val="en-US"/>
              </w:rPr>
              <w:t>Ervin et al. (2010</w:t>
            </w:r>
            <w:r w:rsidR="00D854CA" w:rsidRPr="00DE5762">
              <w:rPr>
                <w:sz w:val="20"/>
                <w:szCs w:val="20"/>
                <w:lang w:val="en-US"/>
              </w:rPr>
              <w:t>) Making PA relevant</w:t>
            </w:r>
          </w:p>
        </w:tc>
      </w:tr>
      <w:tr w:rsidR="00D86E5D" w:rsidRPr="003A18AE" w14:paraId="0105F3AC" w14:textId="3D0835E1" w:rsidTr="00671B7B">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tcPr>
          <w:p w14:paraId="2E2B408B" w14:textId="0CB413EE" w:rsidR="009C5038" w:rsidRDefault="006638CC" w:rsidP="00714ACB">
            <w:pPr>
              <w:spacing w:after="0"/>
              <w:rPr>
                <w:rFonts w:ascii="Arial" w:hAnsi="Arial" w:cs="Arial"/>
              </w:rPr>
            </w:pPr>
            <w:r>
              <w:rPr>
                <w:rFonts w:ascii="Arial" w:hAnsi="Arial" w:cs="Arial"/>
              </w:rPr>
              <w:t>2</w:t>
            </w:r>
          </w:p>
        </w:tc>
        <w:tc>
          <w:tcPr>
            <w:tcW w:w="0" w:type="dxa"/>
            <w:tcBorders>
              <w:top w:val="single" w:sz="4" w:space="0" w:color="auto"/>
            </w:tcBorders>
          </w:tcPr>
          <w:p w14:paraId="4C57E891" w14:textId="177AAECF" w:rsidR="009C5038" w:rsidRDefault="00A53240"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22.03</w:t>
            </w:r>
          </w:p>
        </w:tc>
        <w:tc>
          <w:tcPr>
            <w:tcW w:w="0" w:type="dxa"/>
            <w:tcBorders>
              <w:top w:val="single" w:sz="4" w:space="0" w:color="auto"/>
            </w:tcBorders>
          </w:tcPr>
          <w:p w14:paraId="097D19DA" w14:textId="77777777" w:rsidR="009C5038" w:rsidRPr="00671B7B" w:rsidRDefault="00A25B4E"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C45911" w:themeColor="accent2" w:themeShade="BF"/>
                <w:lang w:val="en-US"/>
              </w:rPr>
            </w:pPr>
            <w:r w:rsidRPr="00671B7B">
              <w:rPr>
                <w:rFonts w:ascii="Arial" w:hAnsi="Arial" w:cs="Arial"/>
                <w:b/>
                <w:bCs/>
                <w:color w:val="C45911" w:themeColor="accent2" w:themeShade="BF"/>
                <w:lang w:val="en-US"/>
              </w:rPr>
              <w:t>IMET in details</w:t>
            </w:r>
          </w:p>
          <w:p w14:paraId="31D609CE" w14:textId="77777777" w:rsidR="00765ACB" w:rsidRPr="00671B7B" w:rsidRDefault="00765ACB"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538135" w:themeColor="accent6" w:themeShade="BF"/>
                <w:lang w:val="en-US"/>
              </w:rPr>
            </w:pPr>
            <w:r w:rsidRPr="00671B7B">
              <w:rPr>
                <w:rFonts w:ascii="Arial" w:hAnsi="Arial" w:cs="Arial"/>
                <w:b/>
                <w:bCs/>
                <w:color w:val="538135" w:themeColor="accent6" w:themeShade="BF"/>
                <w:lang w:val="en-US"/>
              </w:rPr>
              <w:t>Context of intervention</w:t>
            </w:r>
          </w:p>
          <w:p w14:paraId="535D8C99" w14:textId="77777777" w:rsidR="000859F5" w:rsidRPr="001926E4" w:rsidRDefault="00D86E5D" w:rsidP="00D86E5D">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1926E4">
              <w:rPr>
                <w:rFonts w:ascii="Arial" w:hAnsi="Arial" w:cs="Arial"/>
                <w:lang w:val="en-US"/>
              </w:rPr>
              <w:t xml:space="preserve">Review of : (1) </w:t>
            </w:r>
            <w:r w:rsidR="00832C3B" w:rsidRPr="001926E4">
              <w:rPr>
                <w:rFonts w:ascii="Arial" w:hAnsi="Arial" w:cs="Arial"/>
                <w:lang w:val="en-US"/>
              </w:rPr>
              <w:t>General information</w:t>
            </w:r>
            <w:r w:rsidRPr="001926E4">
              <w:rPr>
                <w:rFonts w:ascii="Arial" w:hAnsi="Arial" w:cs="Arial"/>
                <w:lang w:val="en-US"/>
              </w:rPr>
              <w:t xml:space="preserve"> ; (2) </w:t>
            </w:r>
            <w:r w:rsidR="00AB4215" w:rsidRPr="001926E4">
              <w:rPr>
                <w:rFonts w:ascii="Arial" w:hAnsi="Arial" w:cs="Arial"/>
                <w:lang w:val="en-US"/>
              </w:rPr>
              <w:t>Surface area, limits and shape</w:t>
            </w:r>
            <w:r w:rsidRPr="001926E4">
              <w:rPr>
                <w:rFonts w:ascii="Arial" w:hAnsi="Arial" w:cs="Arial"/>
                <w:lang w:val="en-US"/>
              </w:rPr>
              <w:t>,</w:t>
            </w:r>
            <w:r w:rsidR="00AB4215" w:rsidRPr="001926E4">
              <w:rPr>
                <w:rFonts w:ascii="Arial" w:hAnsi="Arial" w:cs="Arial"/>
                <w:lang w:val="en-US"/>
              </w:rPr>
              <w:t xml:space="preserve"> control of PA</w:t>
            </w:r>
            <w:r w:rsidRPr="001926E4">
              <w:rPr>
                <w:rFonts w:ascii="Arial" w:hAnsi="Arial" w:cs="Arial"/>
                <w:lang w:val="en-US"/>
              </w:rPr>
              <w:t xml:space="preserve"> ; (3) </w:t>
            </w:r>
            <w:r w:rsidR="000859F5" w:rsidRPr="001926E4">
              <w:rPr>
                <w:rFonts w:ascii="Arial" w:hAnsi="Arial" w:cs="Arial"/>
                <w:lang w:val="en-US"/>
              </w:rPr>
              <w:t>Human, financial and material resources</w:t>
            </w:r>
            <w:r w:rsidRPr="001926E4">
              <w:rPr>
                <w:rFonts w:ascii="Arial" w:hAnsi="Arial" w:cs="Arial"/>
                <w:lang w:val="en-US"/>
              </w:rPr>
              <w:t xml:space="preserve"> ; (4) </w:t>
            </w:r>
            <w:r w:rsidR="000859F5" w:rsidRPr="001926E4">
              <w:rPr>
                <w:rFonts w:ascii="Arial" w:hAnsi="Arial" w:cs="Arial"/>
                <w:lang w:val="en-US"/>
              </w:rPr>
              <w:t>Key important aspects</w:t>
            </w:r>
          </w:p>
          <w:p w14:paraId="6381D4DF" w14:textId="1575D8FD" w:rsidR="00D86E5D" w:rsidRPr="001926E4" w:rsidRDefault="00D86E5D" w:rsidP="009D324E">
            <w:pPr>
              <w:pStyle w:val="ListParagraph"/>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0" w:type="dxa"/>
            <w:tcBorders>
              <w:top w:val="single" w:sz="4" w:space="0" w:color="auto"/>
            </w:tcBorders>
          </w:tcPr>
          <w:p w14:paraId="1498F073" w14:textId="77777777" w:rsidR="00EC0637" w:rsidRPr="001926E4" w:rsidRDefault="00EC0637"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p w14:paraId="27778BBE" w14:textId="2CC0B99C" w:rsidR="009C5038" w:rsidRPr="001926E4" w:rsidRDefault="00310A35"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1926E4">
              <w:rPr>
                <w:rFonts w:ascii="Arial" w:hAnsi="Arial" w:cs="Arial"/>
                <w:lang w:val="en-US"/>
              </w:rPr>
              <w:t>IMET run-through</w:t>
            </w:r>
            <w:r w:rsidR="00D812FB" w:rsidRPr="001926E4">
              <w:rPr>
                <w:rFonts w:ascii="Arial" w:hAnsi="Arial" w:cs="Arial"/>
                <w:lang w:val="en-US"/>
              </w:rPr>
              <w:t xml:space="preserve"> </w:t>
            </w:r>
          </w:p>
          <w:p w14:paraId="21DDA997" w14:textId="77777777" w:rsidR="009D324E" w:rsidRPr="001926E4" w:rsidRDefault="009D324E"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p w14:paraId="06D052D2" w14:textId="1D097AE4" w:rsidR="00A21B5C" w:rsidRPr="001926E4" w:rsidRDefault="00A21B5C"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0" w:type="dxa"/>
            <w:tcBorders>
              <w:top w:val="single" w:sz="4" w:space="0" w:color="auto"/>
            </w:tcBorders>
          </w:tcPr>
          <w:p w14:paraId="7DD25444" w14:textId="77777777" w:rsidR="0008682F" w:rsidRPr="00DE5762" w:rsidRDefault="0008682F"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u w:val="single"/>
                <w:lang w:val="en-US"/>
              </w:rPr>
            </w:pPr>
          </w:p>
          <w:p w14:paraId="2B430A07" w14:textId="2CF63EC2" w:rsidR="009C5038" w:rsidRPr="00DE5762" w:rsidRDefault="00A60108"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u w:val="single"/>
                <w:lang w:val="en-US"/>
              </w:rPr>
            </w:pPr>
            <w:proofErr w:type="spellStart"/>
            <w:r w:rsidRPr="00DE5762">
              <w:rPr>
                <w:rFonts w:ascii="Arial" w:hAnsi="Arial" w:cs="Arial"/>
                <w:i/>
                <w:iCs/>
                <w:sz w:val="20"/>
                <w:szCs w:val="20"/>
                <w:u w:val="single"/>
                <w:lang w:val="en-US"/>
              </w:rPr>
              <w:t>Assignements</w:t>
            </w:r>
            <w:proofErr w:type="spellEnd"/>
          </w:p>
          <w:p w14:paraId="2E6CF725" w14:textId="28CD4E80" w:rsidR="00310A35" w:rsidRPr="00DE5762" w:rsidRDefault="00310A35"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Pre-fill IMET</w:t>
            </w:r>
            <w:r w:rsidR="000571BE" w:rsidRPr="00DE5762">
              <w:rPr>
                <w:rFonts w:ascii="Arial" w:hAnsi="Arial" w:cs="Arial"/>
                <w:sz w:val="20"/>
                <w:szCs w:val="20"/>
                <w:lang w:val="en-US"/>
              </w:rPr>
              <w:t> </w:t>
            </w:r>
            <w:r w:rsidR="008C4EEE" w:rsidRPr="00DE5762">
              <w:rPr>
                <w:rFonts w:ascii="Arial" w:hAnsi="Arial" w:cs="Arial"/>
                <w:sz w:val="20"/>
                <w:szCs w:val="20"/>
                <w:lang w:val="en-US"/>
              </w:rPr>
              <w:t xml:space="preserve"> </w:t>
            </w:r>
          </w:p>
          <w:p w14:paraId="66973AFB" w14:textId="12C40A4E" w:rsidR="001111ED" w:rsidRPr="00DE5762" w:rsidRDefault="001C50AC"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u w:val="single"/>
                <w:lang w:val="en-US"/>
              </w:rPr>
            </w:pPr>
            <w:r w:rsidRPr="00DE5762">
              <w:rPr>
                <w:rFonts w:ascii="Arial" w:hAnsi="Arial" w:cs="Arial"/>
                <w:i/>
                <w:iCs/>
                <w:sz w:val="20"/>
                <w:szCs w:val="20"/>
                <w:u w:val="single"/>
                <w:lang w:val="en-US"/>
              </w:rPr>
              <w:t xml:space="preserve">Suggested </w:t>
            </w:r>
            <w:r w:rsidR="001111ED" w:rsidRPr="00DE5762">
              <w:rPr>
                <w:rFonts w:ascii="Arial" w:hAnsi="Arial" w:cs="Arial"/>
                <w:i/>
                <w:iCs/>
                <w:sz w:val="20"/>
                <w:szCs w:val="20"/>
                <w:u w:val="single"/>
                <w:lang w:val="en-US"/>
              </w:rPr>
              <w:t>Readings</w:t>
            </w:r>
          </w:p>
          <w:p w14:paraId="7B7D0638" w14:textId="65F7C4C1" w:rsidR="006F1681" w:rsidRPr="00DE5762" w:rsidRDefault="00BE7498"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CMP : I</w:t>
            </w:r>
            <w:r w:rsidR="00A55F06" w:rsidRPr="00DE5762">
              <w:rPr>
                <w:rFonts w:ascii="Arial" w:hAnsi="Arial" w:cs="Arial"/>
                <w:sz w:val="20"/>
                <w:szCs w:val="20"/>
                <w:lang w:val="en-US"/>
              </w:rPr>
              <w:t xml:space="preserve">dentifying conservation targets </w:t>
            </w:r>
            <w:r w:rsidR="008C7354" w:rsidRPr="00DE5762">
              <w:rPr>
                <w:rFonts w:ascii="Arial" w:hAnsi="Arial" w:cs="Arial"/>
                <w:sz w:val="20"/>
                <w:szCs w:val="20"/>
                <w:lang w:val="en-US"/>
              </w:rPr>
              <w:t>(1p)</w:t>
            </w:r>
          </w:p>
          <w:p w14:paraId="6A0D58C0" w14:textId="11C0CE8D" w:rsidR="00B83BA6" w:rsidRPr="00DE5762" w:rsidRDefault="00A15768"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E5762">
              <w:rPr>
                <w:sz w:val="20"/>
                <w:szCs w:val="20"/>
                <w:lang w:val="en-US"/>
              </w:rPr>
              <w:t>Online short article</w:t>
            </w:r>
            <w:r w:rsidR="001C50AC" w:rsidRPr="00DE5762">
              <w:rPr>
                <w:sz w:val="20"/>
                <w:szCs w:val="20"/>
                <w:lang w:val="en-US"/>
              </w:rPr>
              <w:t xml:space="preserve"> : </w:t>
            </w:r>
            <w:hyperlink r:id="rId15" w:history="1">
              <w:r w:rsidR="00454FE5" w:rsidRPr="00DE5762">
                <w:rPr>
                  <w:rStyle w:val="Hyperlink"/>
                  <w:rFonts w:ascii="Arial" w:hAnsi="Arial" w:cs="Arial"/>
                  <w:sz w:val="20"/>
                  <w:szCs w:val="20"/>
                  <w:lang w:val="en-US"/>
                </w:rPr>
                <w:t>Design of a PA</w:t>
              </w:r>
            </w:hyperlink>
          </w:p>
          <w:p w14:paraId="7F07D559" w14:textId="468D57E2" w:rsidR="00AD525D" w:rsidRPr="00DE5762" w:rsidRDefault="00AD525D"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D86E5D" w14:paraId="3C442BA7" w14:textId="77777777" w:rsidTr="00671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274EC63" w14:textId="77777777" w:rsidR="006638CC" w:rsidRPr="00A15768" w:rsidRDefault="006638CC" w:rsidP="00714ACB">
            <w:pPr>
              <w:spacing w:after="0"/>
              <w:rPr>
                <w:rFonts w:ascii="Arial" w:hAnsi="Arial" w:cs="Arial"/>
                <w:lang w:val="en-US"/>
              </w:rPr>
            </w:pPr>
          </w:p>
        </w:tc>
        <w:tc>
          <w:tcPr>
            <w:tcW w:w="0" w:type="dxa"/>
          </w:tcPr>
          <w:p w14:paraId="1A9D69EF" w14:textId="4CB2A5D7" w:rsidR="006638CC" w:rsidRDefault="00151B0C"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r w:rsidR="00A53240">
              <w:rPr>
                <w:rFonts w:ascii="Arial" w:hAnsi="Arial" w:cs="Arial"/>
              </w:rPr>
              <w:t>4.03</w:t>
            </w:r>
          </w:p>
        </w:tc>
        <w:tc>
          <w:tcPr>
            <w:tcW w:w="0" w:type="dxa"/>
          </w:tcPr>
          <w:p w14:paraId="0785ECA6" w14:textId="77777777" w:rsidR="006638CC" w:rsidRPr="00151B0C" w:rsidRDefault="00151B0C"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roofErr w:type="spellStart"/>
            <w:r w:rsidRPr="00151B0C">
              <w:rPr>
                <w:rFonts w:ascii="Arial" w:hAnsi="Arial" w:cs="Arial"/>
                <w:b/>
                <w:bCs/>
              </w:rPr>
              <w:t>Cont’d</w:t>
            </w:r>
            <w:proofErr w:type="spellEnd"/>
          </w:p>
          <w:p w14:paraId="72FEE009" w14:textId="77777777" w:rsidR="00151B0C" w:rsidRPr="001926E4" w:rsidRDefault="000D6D57" w:rsidP="000D6D57">
            <w:pPr>
              <w:pStyle w:val="ListParagraph"/>
              <w:numPr>
                <w:ilvl w:val="0"/>
                <w:numId w:val="6"/>
              </w:num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1926E4">
              <w:rPr>
                <w:rFonts w:ascii="Arial" w:hAnsi="Arial" w:cs="Arial"/>
                <w:lang w:val="en-US"/>
              </w:rPr>
              <w:t xml:space="preserve">(5) </w:t>
            </w:r>
            <w:r w:rsidR="00151B0C" w:rsidRPr="001926E4">
              <w:rPr>
                <w:rFonts w:ascii="Arial" w:hAnsi="Arial" w:cs="Arial"/>
                <w:lang w:val="en-US"/>
              </w:rPr>
              <w:t>Pressures and threats</w:t>
            </w:r>
            <w:r w:rsidRPr="001926E4">
              <w:rPr>
                <w:rFonts w:ascii="Arial" w:hAnsi="Arial" w:cs="Arial"/>
                <w:lang w:val="en-US"/>
              </w:rPr>
              <w:t xml:space="preserve">, (6) </w:t>
            </w:r>
            <w:r w:rsidR="00151B0C" w:rsidRPr="001926E4">
              <w:rPr>
                <w:rFonts w:ascii="Arial" w:hAnsi="Arial" w:cs="Arial"/>
                <w:lang w:val="en-US"/>
              </w:rPr>
              <w:t>Climate change</w:t>
            </w:r>
            <w:r w:rsidRPr="001926E4">
              <w:rPr>
                <w:rFonts w:ascii="Arial" w:hAnsi="Arial" w:cs="Arial"/>
                <w:lang w:val="en-US"/>
              </w:rPr>
              <w:t xml:space="preserve">, (7) </w:t>
            </w:r>
            <w:r w:rsidR="00151B0C" w:rsidRPr="001926E4">
              <w:rPr>
                <w:rFonts w:ascii="Arial" w:hAnsi="Arial" w:cs="Arial"/>
                <w:lang w:val="en-US"/>
              </w:rPr>
              <w:t>Ecosystem services and dependence of local communities</w:t>
            </w:r>
          </w:p>
          <w:p w14:paraId="23F5B2BE" w14:textId="0246D8FC" w:rsidR="000D6D57" w:rsidRPr="001926E4" w:rsidRDefault="000D6D57" w:rsidP="000A7B85">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0" w:type="dxa"/>
          </w:tcPr>
          <w:p w14:paraId="23D6F05A" w14:textId="4DD39D78" w:rsidR="006638CC" w:rsidRPr="001926E4" w:rsidRDefault="00FE5251"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1926E4">
              <w:rPr>
                <w:rFonts w:ascii="Arial" w:hAnsi="Arial" w:cs="Arial"/>
                <w:u w:val="single"/>
                <w:lang w:val="en-US"/>
              </w:rPr>
              <w:t>Group discussions</w:t>
            </w:r>
            <w:r w:rsidR="006E15FC" w:rsidRPr="001926E4">
              <w:rPr>
                <w:rFonts w:ascii="Arial" w:hAnsi="Arial" w:cs="Arial"/>
                <w:lang w:val="en-US"/>
              </w:rPr>
              <w:t> : Participants share their experience on perception of threats</w:t>
            </w:r>
          </w:p>
        </w:tc>
        <w:tc>
          <w:tcPr>
            <w:tcW w:w="0" w:type="dxa"/>
          </w:tcPr>
          <w:p w14:paraId="3D1666CE" w14:textId="77777777" w:rsidR="00760ECD" w:rsidRPr="00DE5762" w:rsidRDefault="00760ECD" w:rsidP="00760ECD">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u w:val="single"/>
                <w:lang w:val="en-US"/>
              </w:rPr>
            </w:pPr>
            <w:proofErr w:type="spellStart"/>
            <w:r w:rsidRPr="00DE5762">
              <w:rPr>
                <w:rFonts w:ascii="Arial" w:hAnsi="Arial" w:cs="Arial"/>
                <w:i/>
                <w:iCs/>
                <w:sz w:val="20"/>
                <w:szCs w:val="20"/>
                <w:u w:val="single"/>
                <w:lang w:val="en-US"/>
              </w:rPr>
              <w:t>Assignements</w:t>
            </w:r>
            <w:proofErr w:type="spellEnd"/>
          </w:p>
          <w:p w14:paraId="1F72C6C1" w14:textId="77777777" w:rsidR="00760ECD" w:rsidRPr="00DE5762" w:rsidRDefault="00760ECD" w:rsidP="00760ECD">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Pre-fill IMET</w:t>
            </w:r>
          </w:p>
          <w:p w14:paraId="661E7763" w14:textId="77777777" w:rsidR="009C375A" w:rsidRPr="00DE5762" w:rsidRDefault="009C375A" w:rsidP="009C375A">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u w:val="single"/>
                <w:lang w:val="en-US"/>
              </w:rPr>
            </w:pPr>
          </w:p>
          <w:p w14:paraId="6B551A74" w14:textId="77777777" w:rsidR="00BE6693" w:rsidRPr="00DE5762" w:rsidRDefault="00BE6693" w:rsidP="00BE6693">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u w:val="single"/>
                <w:lang w:val="en-US"/>
              </w:rPr>
            </w:pPr>
            <w:r w:rsidRPr="00DE5762">
              <w:rPr>
                <w:rFonts w:ascii="Arial" w:hAnsi="Arial" w:cs="Arial"/>
                <w:i/>
                <w:iCs/>
                <w:sz w:val="20"/>
                <w:szCs w:val="20"/>
                <w:u w:val="single"/>
                <w:lang w:val="en-US"/>
              </w:rPr>
              <w:t>Suggested readings</w:t>
            </w:r>
          </w:p>
          <w:p w14:paraId="66CE7E1D" w14:textId="44F87077" w:rsidR="006638CC" w:rsidRPr="00DE5762" w:rsidRDefault="00BD1C18"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Threats calculator</w:t>
            </w:r>
            <w:r w:rsidR="003C2935" w:rsidRPr="00DE5762">
              <w:rPr>
                <w:rFonts w:ascii="Arial" w:hAnsi="Arial" w:cs="Arial"/>
                <w:sz w:val="20"/>
                <w:szCs w:val="20"/>
                <w:lang w:val="en-US"/>
              </w:rPr>
              <w:t xml:space="preserve"> (</w:t>
            </w:r>
            <w:proofErr w:type="spellStart"/>
            <w:r w:rsidRPr="00DE5762">
              <w:rPr>
                <w:rFonts w:ascii="Arial" w:hAnsi="Arial" w:cs="Arial"/>
                <w:sz w:val="20"/>
                <w:szCs w:val="20"/>
                <w:lang w:val="en-US"/>
              </w:rPr>
              <w:t>Salafsky</w:t>
            </w:r>
            <w:proofErr w:type="spellEnd"/>
            <w:r w:rsidR="003C2935" w:rsidRPr="00DE5762">
              <w:rPr>
                <w:rFonts w:ascii="Arial" w:hAnsi="Arial" w:cs="Arial"/>
                <w:sz w:val="20"/>
                <w:szCs w:val="20"/>
                <w:lang w:val="en-US"/>
              </w:rPr>
              <w:t>, 2008)</w:t>
            </w:r>
          </w:p>
          <w:p w14:paraId="1AC91CB8" w14:textId="7D18B317" w:rsidR="00B83BA6" w:rsidRPr="00DE5762" w:rsidRDefault="00B83BA6" w:rsidP="00B83BA6">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5762">
              <w:rPr>
                <w:rFonts w:ascii="Arial" w:hAnsi="Arial" w:cs="Arial"/>
                <w:sz w:val="20"/>
                <w:szCs w:val="20"/>
              </w:rPr>
              <w:t>COMIT</w:t>
            </w:r>
          </w:p>
          <w:p w14:paraId="07CF718F" w14:textId="55F9AF7F" w:rsidR="00B83BA6" w:rsidRPr="00DE5762" w:rsidRDefault="00B83BA6" w:rsidP="00714ACB">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86E5D" w14:paraId="20189CB5" w14:textId="77777777" w:rsidTr="00671B7B">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24582276" w14:textId="77777777" w:rsidR="006638CC" w:rsidRDefault="006638CC" w:rsidP="00714ACB">
            <w:pPr>
              <w:spacing w:after="0"/>
              <w:rPr>
                <w:rFonts w:ascii="Arial" w:hAnsi="Arial" w:cs="Arial"/>
              </w:rPr>
            </w:pPr>
          </w:p>
        </w:tc>
        <w:tc>
          <w:tcPr>
            <w:tcW w:w="0" w:type="dxa"/>
            <w:tcBorders>
              <w:bottom w:val="single" w:sz="4" w:space="0" w:color="auto"/>
            </w:tcBorders>
          </w:tcPr>
          <w:p w14:paraId="642ED4C5" w14:textId="17397A81" w:rsidR="006638CC" w:rsidRDefault="00A53240"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25.03</w:t>
            </w:r>
          </w:p>
        </w:tc>
        <w:tc>
          <w:tcPr>
            <w:tcW w:w="0" w:type="dxa"/>
            <w:tcBorders>
              <w:bottom w:val="single" w:sz="4" w:space="0" w:color="auto"/>
            </w:tcBorders>
          </w:tcPr>
          <w:p w14:paraId="3A23C63C" w14:textId="09CF7DA6" w:rsidR="0058377F" w:rsidRPr="0058377F" w:rsidRDefault="0058377F"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Discussions</w:t>
            </w:r>
          </w:p>
          <w:p w14:paraId="04AEA75C" w14:textId="2E068AEC" w:rsidR="006638CC" w:rsidRDefault="002758AB" w:rsidP="00FE5B32">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1926E4">
              <w:rPr>
                <w:rFonts w:ascii="Arial" w:hAnsi="Arial" w:cs="Arial"/>
                <w:lang w:val="en-US"/>
              </w:rPr>
              <w:t xml:space="preserve">Importance of </w:t>
            </w:r>
            <w:r w:rsidR="00244ABD" w:rsidRPr="001926E4">
              <w:rPr>
                <w:rFonts w:ascii="Arial" w:hAnsi="Arial" w:cs="Arial"/>
                <w:lang w:val="en-US"/>
              </w:rPr>
              <w:t>Context of intervention</w:t>
            </w:r>
            <w:r w:rsidRPr="001926E4">
              <w:rPr>
                <w:rFonts w:ascii="Arial" w:hAnsi="Arial" w:cs="Arial"/>
                <w:lang w:val="en-US"/>
              </w:rPr>
              <w:t xml:space="preserve"> and links to management</w:t>
            </w:r>
            <w:r w:rsidR="005144D6" w:rsidRPr="001926E4">
              <w:rPr>
                <w:rFonts w:ascii="Arial" w:hAnsi="Arial" w:cs="Arial"/>
                <w:lang w:val="en-US"/>
              </w:rPr>
              <w:t> </w:t>
            </w:r>
          </w:p>
          <w:p w14:paraId="4C0C5155" w14:textId="370366E1" w:rsidR="0046059A" w:rsidRPr="001926E4" w:rsidRDefault="0046059A" w:rsidP="00FE5B32">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Coaching skills</w:t>
            </w:r>
          </w:p>
          <w:p w14:paraId="110A61C7" w14:textId="39325A10" w:rsidR="003F37D7" w:rsidRDefault="00C41715" w:rsidP="00FE5B32">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Dealing with data</w:t>
            </w:r>
          </w:p>
          <w:p w14:paraId="5776282D" w14:textId="77777777" w:rsidR="002758AB" w:rsidRDefault="00FE5B32" w:rsidP="00BE6693">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BE6693">
              <w:rPr>
                <w:rFonts w:ascii="Arial" w:hAnsi="Arial" w:cs="Arial"/>
                <w:lang w:val="en-US"/>
              </w:rPr>
              <w:t xml:space="preserve">How to </w:t>
            </w:r>
            <w:r w:rsidR="00BE6693" w:rsidRPr="00BE6693">
              <w:rPr>
                <w:rFonts w:ascii="Arial" w:hAnsi="Arial" w:cs="Arial"/>
                <w:lang w:val="en-US"/>
              </w:rPr>
              <w:t>write</w:t>
            </w:r>
            <w:r w:rsidRPr="00BE6693">
              <w:rPr>
                <w:rFonts w:ascii="Arial" w:hAnsi="Arial" w:cs="Arial"/>
                <w:lang w:val="en-US"/>
              </w:rPr>
              <w:t xml:space="preserve"> objectives</w:t>
            </w:r>
            <w:r w:rsidR="00BE6693" w:rsidRPr="00BE6693">
              <w:rPr>
                <w:rFonts w:ascii="Arial" w:hAnsi="Arial" w:cs="Arial"/>
                <w:lang w:val="en-US"/>
              </w:rPr>
              <w:t xml:space="preserve"> in IMET</w:t>
            </w:r>
          </w:p>
          <w:p w14:paraId="73A5637A" w14:textId="5F799C83" w:rsidR="00BE6693" w:rsidRPr="001926E4" w:rsidRDefault="00BE6693" w:rsidP="00BE6693">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0" w:type="dxa"/>
            <w:tcBorders>
              <w:bottom w:val="single" w:sz="4" w:space="0" w:color="auto"/>
            </w:tcBorders>
          </w:tcPr>
          <w:p w14:paraId="5F4092C5" w14:textId="1146C562" w:rsidR="006638CC" w:rsidRPr="00671B7B" w:rsidRDefault="000A7B85"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671B7B">
              <w:rPr>
                <w:rFonts w:ascii="Arial" w:hAnsi="Arial" w:cs="Arial"/>
                <w:lang w:val="en-US"/>
              </w:rPr>
              <w:t>Plenary and group d</w:t>
            </w:r>
            <w:r w:rsidR="00460F9A" w:rsidRPr="00671B7B">
              <w:rPr>
                <w:rFonts w:ascii="Arial" w:hAnsi="Arial" w:cs="Arial"/>
                <w:lang w:val="en-US"/>
              </w:rPr>
              <w:t>iscussions</w:t>
            </w:r>
          </w:p>
          <w:p w14:paraId="376A8AB0" w14:textId="6F9AC7E5" w:rsidR="008C0261" w:rsidRPr="00671B7B" w:rsidRDefault="008C0261"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p w14:paraId="2DE917CE" w14:textId="00B7B766" w:rsidR="008C0261" w:rsidRPr="00671B7B" w:rsidRDefault="008C0261"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671B7B">
              <w:rPr>
                <w:rFonts w:ascii="Arial" w:hAnsi="Arial" w:cs="Arial"/>
                <w:lang w:val="en-US"/>
              </w:rPr>
              <w:t xml:space="preserve">Participants and trainers share </w:t>
            </w:r>
            <w:r w:rsidR="00844CBB" w:rsidRPr="00671B7B">
              <w:rPr>
                <w:rFonts w:ascii="Arial" w:hAnsi="Arial" w:cs="Arial"/>
                <w:lang w:val="en-US"/>
              </w:rPr>
              <w:t>w</w:t>
            </w:r>
            <w:r w:rsidR="00844CBB">
              <w:rPr>
                <w:rFonts w:ascii="Arial" w:hAnsi="Arial" w:cs="Arial"/>
                <w:lang w:val="en-US"/>
              </w:rPr>
              <w:t>ebsites and repositories on different topics</w:t>
            </w:r>
            <w:r w:rsidR="00EC1F28">
              <w:rPr>
                <w:rFonts w:ascii="Arial" w:hAnsi="Arial" w:cs="Arial"/>
                <w:lang w:val="en-US"/>
              </w:rPr>
              <w:t xml:space="preserve"> (for themselves and others)</w:t>
            </w:r>
          </w:p>
          <w:p w14:paraId="2AE63E53" w14:textId="0E2E04B3" w:rsidR="00CA2A68" w:rsidRPr="00671B7B" w:rsidRDefault="00CA2A68"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0" w:type="dxa"/>
            <w:tcBorders>
              <w:bottom w:val="single" w:sz="4" w:space="0" w:color="auto"/>
            </w:tcBorders>
          </w:tcPr>
          <w:p w14:paraId="6E71ED27" w14:textId="72C11919" w:rsidR="00760ECD" w:rsidRPr="00DE5762" w:rsidRDefault="00C41715" w:rsidP="00760ECD">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u w:val="single"/>
              </w:rPr>
            </w:pPr>
            <w:proofErr w:type="spellStart"/>
            <w:r w:rsidRPr="00DE5762">
              <w:rPr>
                <w:rFonts w:ascii="Arial" w:hAnsi="Arial" w:cs="Arial"/>
                <w:i/>
                <w:iCs/>
                <w:sz w:val="20"/>
                <w:szCs w:val="20"/>
                <w:u w:val="single"/>
              </w:rPr>
              <w:t>Suggested</w:t>
            </w:r>
            <w:proofErr w:type="spellEnd"/>
            <w:r w:rsidRPr="00DE5762">
              <w:rPr>
                <w:rFonts w:ascii="Arial" w:hAnsi="Arial" w:cs="Arial"/>
                <w:i/>
                <w:iCs/>
                <w:sz w:val="20"/>
                <w:szCs w:val="20"/>
                <w:u w:val="single"/>
              </w:rPr>
              <w:t xml:space="preserve"> </w:t>
            </w:r>
            <w:proofErr w:type="spellStart"/>
            <w:r w:rsidR="00BE6693" w:rsidRPr="00DE5762">
              <w:rPr>
                <w:rFonts w:ascii="Arial" w:hAnsi="Arial" w:cs="Arial"/>
                <w:i/>
                <w:iCs/>
                <w:sz w:val="20"/>
                <w:szCs w:val="20"/>
                <w:u w:val="single"/>
              </w:rPr>
              <w:t>r</w:t>
            </w:r>
            <w:r w:rsidR="00760ECD" w:rsidRPr="00DE5762">
              <w:rPr>
                <w:rFonts w:ascii="Arial" w:hAnsi="Arial" w:cs="Arial"/>
                <w:i/>
                <w:iCs/>
                <w:sz w:val="20"/>
                <w:szCs w:val="20"/>
                <w:u w:val="single"/>
              </w:rPr>
              <w:t>eadings</w:t>
            </w:r>
            <w:proofErr w:type="spellEnd"/>
          </w:p>
          <w:p w14:paraId="3DC031E4" w14:textId="77777777" w:rsidR="006638CC" w:rsidRPr="00DE5762" w:rsidRDefault="005144D6"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5762">
              <w:rPr>
                <w:rFonts w:ascii="Arial" w:hAnsi="Arial" w:cs="Arial"/>
                <w:sz w:val="20"/>
                <w:szCs w:val="20"/>
              </w:rPr>
              <w:t>Coach chart</w:t>
            </w:r>
          </w:p>
          <w:p w14:paraId="5DF1CB7F" w14:textId="71E6C92A" w:rsidR="008C0261" w:rsidRPr="00DE5762" w:rsidRDefault="008C0261" w:rsidP="00714ACB">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66B94" w:rsidRPr="0014489C" w14:paraId="0F6C6362" w14:textId="77777777" w:rsidTr="00671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tcPr>
          <w:p w14:paraId="534CF635" w14:textId="626B9E04" w:rsidR="00866B94" w:rsidRDefault="00866B94" w:rsidP="00866B94">
            <w:pPr>
              <w:spacing w:after="0"/>
              <w:rPr>
                <w:rFonts w:ascii="Arial" w:hAnsi="Arial" w:cs="Arial"/>
              </w:rPr>
            </w:pPr>
            <w:r>
              <w:rPr>
                <w:rFonts w:ascii="Arial" w:hAnsi="Arial" w:cs="Arial"/>
              </w:rPr>
              <w:t>3</w:t>
            </w:r>
          </w:p>
        </w:tc>
        <w:tc>
          <w:tcPr>
            <w:tcW w:w="0" w:type="dxa"/>
            <w:tcBorders>
              <w:top w:val="single" w:sz="4" w:space="0" w:color="auto"/>
            </w:tcBorders>
          </w:tcPr>
          <w:p w14:paraId="4A8E347B" w14:textId="40565D7B" w:rsidR="00866B94" w:rsidRDefault="004976AE"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29.03</w:t>
            </w:r>
          </w:p>
        </w:tc>
        <w:tc>
          <w:tcPr>
            <w:tcW w:w="0" w:type="dxa"/>
            <w:tcBorders>
              <w:top w:val="single" w:sz="4" w:space="0" w:color="auto"/>
            </w:tcBorders>
          </w:tcPr>
          <w:p w14:paraId="3A0286EA" w14:textId="77777777" w:rsidR="00866B94" w:rsidRPr="001926E4" w:rsidRDefault="00866B94"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color w:val="538135" w:themeColor="accent6" w:themeShade="BF"/>
                <w:lang w:val="en-US"/>
              </w:rPr>
            </w:pPr>
            <w:r w:rsidRPr="001926E4">
              <w:rPr>
                <w:rFonts w:ascii="Arial" w:hAnsi="Arial" w:cs="Arial"/>
                <w:b/>
                <w:bCs/>
                <w:color w:val="538135" w:themeColor="accent6" w:themeShade="BF"/>
                <w:lang w:val="en-US"/>
              </w:rPr>
              <w:t>Management effectiveness</w:t>
            </w:r>
          </w:p>
          <w:p w14:paraId="188FD414" w14:textId="0DFE86CB" w:rsidR="00866B94" w:rsidRPr="001926E4" w:rsidRDefault="00866B94"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1926E4">
              <w:rPr>
                <w:rFonts w:ascii="Arial" w:hAnsi="Arial" w:cs="Arial"/>
                <w:lang w:val="en-US"/>
              </w:rPr>
              <w:t>Terminology, scales, how to fill and how to interpret results</w:t>
            </w:r>
          </w:p>
          <w:p w14:paraId="37388BD8" w14:textId="331A71E3" w:rsidR="00866B94" w:rsidRPr="00585EA1" w:rsidRDefault="00866B94" w:rsidP="00866B94">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85EA1">
              <w:rPr>
                <w:rFonts w:ascii="Arial" w:hAnsi="Arial" w:cs="Arial"/>
              </w:rPr>
              <w:t xml:space="preserve">Management </w:t>
            </w:r>
            <w:proofErr w:type="spellStart"/>
            <w:r w:rsidRPr="00585EA1">
              <w:rPr>
                <w:rFonts w:ascii="Arial" w:hAnsi="Arial" w:cs="Arial"/>
              </w:rPr>
              <w:t>context</w:t>
            </w:r>
            <w:proofErr w:type="spellEnd"/>
          </w:p>
          <w:p w14:paraId="507BD1B5" w14:textId="77777777" w:rsidR="008D4E97" w:rsidRDefault="00866B94" w:rsidP="008D4E97">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85EA1">
              <w:rPr>
                <w:rFonts w:ascii="Arial" w:hAnsi="Arial" w:cs="Arial"/>
              </w:rPr>
              <w:t>Planning</w:t>
            </w:r>
            <w:r w:rsidR="008D4E97" w:rsidRPr="00585EA1">
              <w:rPr>
                <w:rFonts w:ascii="Arial" w:hAnsi="Arial" w:cs="Arial"/>
              </w:rPr>
              <w:t xml:space="preserve"> </w:t>
            </w:r>
          </w:p>
          <w:p w14:paraId="4C803BBC" w14:textId="55F3A7AE" w:rsidR="00866B94" w:rsidRPr="008D4E97" w:rsidRDefault="008D4E97" w:rsidP="008D4E97">
            <w:pPr>
              <w:pStyle w:val="ListParagraph"/>
              <w:numPr>
                <w:ilvl w:val="0"/>
                <w:numId w:val="7"/>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85EA1">
              <w:rPr>
                <w:rFonts w:ascii="Arial" w:hAnsi="Arial" w:cs="Arial"/>
              </w:rPr>
              <w:t xml:space="preserve">Intrants </w:t>
            </w:r>
          </w:p>
        </w:tc>
        <w:tc>
          <w:tcPr>
            <w:tcW w:w="0" w:type="dxa"/>
            <w:tcBorders>
              <w:top w:val="single" w:sz="4" w:space="0" w:color="auto"/>
            </w:tcBorders>
          </w:tcPr>
          <w:p w14:paraId="23D5269C" w14:textId="77777777" w:rsidR="00E520FD" w:rsidRDefault="00E520FD"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p w14:paraId="65B8A9EC" w14:textId="77777777" w:rsidR="00C46D6C" w:rsidRPr="001926E4" w:rsidRDefault="00C46D6C" w:rsidP="00C46D6C">
            <w:p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1926E4">
              <w:rPr>
                <w:rFonts w:ascii="Arial" w:hAnsi="Arial" w:cs="Arial"/>
                <w:lang w:val="en-US"/>
              </w:rPr>
              <w:t>IMET run-through (in group)</w:t>
            </w:r>
          </w:p>
          <w:p w14:paraId="6E806819" w14:textId="302DF896" w:rsidR="00866B94" w:rsidRDefault="00866B94"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Case </w:t>
            </w:r>
            <w:proofErr w:type="spellStart"/>
            <w:r>
              <w:rPr>
                <w:rFonts w:ascii="Arial" w:hAnsi="Arial" w:cs="Arial"/>
              </w:rPr>
              <w:t>study</w:t>
            </w:r>
            <w:proofErr w:type="spellEnd"/>
            <w:r>
              <w:rPr>
                <w:rFonts w:ascii="Arial" w:hAnsi="Arial" w:cs="Arial"/>
              </w:rPr>
              <w:t xml:space="preserve"> discussion</w:t>
            </w:r>
          </w:p>
        </w:tc>
        <w:tc>
          <w:tcPr>
            <w:tcW w:w="0" w:type="dxa"/>
            <w:tcBorders>
              <w:top w:val="single" w:sz="4" w:space="0" w:color="auto"/>
            </w:tcBorders>
          </w:tcPr>
          <w:p w14:paraId="6744B698" w14:textId="77777777" w:rsidR="00866B94" w:rsidRPr="00DE5762" w:rsidRDefault="00866B94"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u w:val="single"/>
                <w:lang w:val="en-US"/>
              </w:rPr>
            </w:pPr>
            <w:proofErr w:type="spellStart"/>
            <w:r w:rsidRPr="00DE5762">
              <w:rPr>
                <w:rFonts w:ascii="Arial" w:hAnsi="Arial" w:cs="Arial"/>
                <w:i/>
                <w:iCs/>
                <w:sz w:val="20"/>
                <w:szCs w:val="20"/>
                <w:u w:val="single"/>
                <w:lang w:val="en-US"/>
              </w:rPr>
              <w:t>Assignements</w:t>
            </w:r>
            <w:proofErr w:type="spellEnd"/>
          </w:p>
          <w:p w14:paraId="521DC906" w14:textId="10C12B4F" w:rsidR="00866B94" w:rsidRPr="00DE5762" w:rsidRDefault="00866B94"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Pre-fill IMET</w:t>
            </w:r>
          </w:p>
          <w:p w14:paraId="6E894F27" w14:textId="77777777" w:rsidR="00CB47AA" w:rsidRPr="00DE5762" w:rsidRDefault="00CB47AA"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225C80A4" w14:textId="77777777" w:rsidR="00154778" w:rsidRPr="00BB75F0" w:rsidRDefault="00154778" w:rsidP="00154778">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u w:val="single"/>
                <w:lang w:val="en-US"/>
              </w:rPr>
            </w:pPr>
            <w:r w:rsidRPr="00BB75F0">
              <w:rPr>
                <w:rFonts w:ascii="Arial" w:hAnsi="Arial" w:cs="Arial"/>
                <w:i/>
                <w:iCs/>
                <w:sz w:val="20"/>
                <w:szCs w:val="20"/>
                <w:u w:val="single"/>
                <w:lang w:val="en-US"/>
              </w:rPr>
              <w:t>Suggested readings</w:t>
            </w:r>
          </w:p>
          <w:p w14:paraId="5DA72DD2" w14:textId="24AE836E" w:rsidR="00105034" w:rsidRPr="00DE5762" w:rsidRDefault="00CB47AA"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COMIT</w:t>
            </w:r>
          </w:p>
          <w:p w14:paraId="2E4E7174" w14:textId="4225FF91" w:rsidR="00DF7E0E" w:rsidRPr="00DE5762" w:rsidRDefault="00DF7E0E" w:rsidP="00DF7E0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 xml:space="preserve">Hockings (2006), </w:t>
            </w:r>
            <w:r w:rsidRPr="00DE5762">
              <w:rPr>
                <w:rFonts w:ascii="Arial" w:hAnsi="Arial" w:cs="Arial"/>
                <w:i/>
                <w:iCs/>
                <w:sz w:val="20"/>
                <w:szCs w:val="20"/>
                <w:lang w:val="en-US"/>
              </w:rPr>
              <w:t>PAME evaluation framework</w:t>
            </w:r>
          </w:p>
          <w:p w14:paraId="5D2A7C94" w14:textId="77777777" w:rsidR="008D4E97" w:rsidRPr="00DE5762" w:rsidRDefault="008D4E97" w:rsidP="008D4E97">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Closing the gap (2019)</w:t>
            </w:r>
          </w:p>
          <w:p w14:paraId="4F2667E4" w14:textId="047B6625" w:rsidR="008D4E97" w:rsidRPr="00DE5762" w:rsidRDefault="008D4E97"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866B94" w:rsidRPr="00F816CE" w14:paraId="0FEEE91F" w14:textId="77777777" w:rsidTr="00671B7B">
        <w:tc>
          <w:tcPr>
            <w:cnfStyle w:val="001000000000" w:firstRow="0" w:lastRow="0" w:firstColumn="1" w:lastColumn="0" w:oddVBand="0" w:evenVBand="0" w:oddHBand="0" w:evenHBand="0" w:firstRowFirstColumn="0" w:firstRowLastColumn="0" w:lastRowFirstColumn="0" w:lastRowLastColumn="0"/>
            <w:tcW w:w="0" w:type="dxa"/>
          </w:tcPr>
          <w:p w14:paraId="01FAD0E7" w14:textId="77777777" w:rsidR="00866B94" w:rsidRPr="001926E4" w:rsidRDefault="00866B94" w:rsidP="00866B94">
            <w:pPr>
              <w:spacing w:after="0"/>
              <w:rPr>
                <w:rFonts w:ascii="Arial" w:hAnsi="Arial" w:cs="Arial"/>
                <w:lang w:val="en-US"/>
              </w:rPr>
            </w:pPr>
          </w:p>
        </w:tc>
        <w:tc>
          <w:tcPr>
            <w:tcW w:w="0" w:type="dxa"/>
          </w:tcPr>
          <w:p w14:paraId="0E2CDACE" w14:textId="1A965C10" w:rsidR="00866B94" w:rsidRDefault="004976AE"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31.03</w:t>
            </w:r>
          </w:p>
        </w:tc>
        <w:tc>
          <w:tcPr>
            <w:tcW w:w="0" w:type="dxa"/>
          </w:tcPr>
          <w:p w14:paraId="54E011C1" w14:textId="77777777" w:rsidR="008D4E97" w:rsidRDefault="008D4E97" w:rsidP="00866B94">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85EA1">
              <w:rPr>
                <w:rFonts w:ascii="Arial" w:hAnsi="Arial" w:cs="Arial"/>
              </w:rPr>
              <w:t>Process</w:t>
            </w:r>
            <w:r w:rsidRPr="00FC4644">
              <w:rPr>
                <w:rFonts w:ascii="Arial" w:hAnsi="Arial" w:cs="Arial"/>
              </w:rPr>
              <w:t xml:space="preserve"> </w:t>
            </w:r>
          </w:p>
          <w:p w14:paraId="4196B073" w14:textId="09A9DF16" w:rsidR="00866B94" w:rsidRPr="00FC4644" w:rsidRDefault="00866B94" w:rsidP="00866B94">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C4644">
              <w:rPr>
                <w:rFonts w:ascii="Arial" w:hAnsi="Arial" w:cs="Arial"/>
              </w:rPr>
              <w:t xml:space="preserve">Outputs and </w:t>
            </w:r>
            <w:proofErr w:type="spellStart"/>
            <w:r>
              <w:rPr>
                <w:rFonts w:ascii="Arial" w:hAnsi="Arial" w:cs="Arial"/>
              </w:rPr>
              <w:t>o</w:t>
            </w:r>
            <w:r w:rsidRPr="00FC4644">
              <w:rPr>
                <w:rFonts w:ascii="Arial" w:hAnsi="Arial" w:cs="Arial"/>
              </w:rPr>
              <w:t>utcomes</w:t>
            </w:r>
            <w:proofErr w:type="spellEnd"/>
            <w:r>
              <w:rPr>
                <w:rFonts w:ascii="Arial" w:hAnsi="Arial" w:cs="Arial"/>
              </w:rPr>
              <w:t xml:space="preserve"> : </w:t>
            </w:r>
            <w:proofErr w:type="spellStart"/>
            <w:r>
              <w:rPr>
                <w:rFonts w:ascii="Arial" w:hAnsi="Arial" w:cs="Arial"/>
              </w:rPr>
              <w:t>differences</w:t>
            </w:r>
            <w:proofErr w:type="spellEnd"/>
            <w:r>
              <w:rPr>
                <w:rFonts w:ascii="Arial" w:hAnsi="Arial" w:cs="Arial"/>
              </w:rPr>
              <w:t xml:space="preserve">, links </w:t>
            </w:r>
          </w:p>
          <w:p w14:paraId="4F28AABE" w14:textId="06FB16C7" w:rsidR="00866B94" w:rsidRDefault="002E6C39" w:rsidP="00866B94">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Group report</w:t>
            </w:r>
          </w:p>
          <w:p w14:paraId="69A596A6" w14:textId="331FCF99" w:rsidR="00F816CE" w:rsidRDefault="00F816CE" w:rsidP="00866B94">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Discussions of </w:t>
            </w:r>
            <w:proofErr w:type="spellStart"/>
            <w:r>
              <w:rPr>
                <w:rFonts w:ascii="Arial" w:hAnsi="Arial" w:cs="Arial"/>
              </w:rPr>
              <w:t>difficulties</w:t>
            </w:r>
            <w:proofErr w:type="spellEnd"/>
          </w:p>
          <w:p w14:paraId="69D2BCBE" w14:textId="796247BC" w:rsidR="00866B94" w:rsidRDefault="00866B94"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dxa"/>
          </w:tcPr>
          <w:p w14:paraId="785BA2A4" w14:textId="77777777" w:rsidR="00C46D6C" w:rsidRPr="001926E4" w:rsidRDefault="00C46D6C" w:rsidP="00C46D6C">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1926E4">
              <w:rPr>
                <w:rFonts w:ascii="Arial" w:hAnsi="Arial" w:cs="Arial"/>
                <w:lang w:val="en-US"/>
              </w:rPr>
              <w:t>IMET run-through (in group)</w:t>
            </w:r>
          </w:p>
          <w:p w14:paraId="7A8A28AA" w14:textId="77777777" w:rsidR="00866B94" w:rsidRDefault="00F816CE"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Group </w:t>
            </w:r>
            <w:proofErr w:type="spellStart"/>
            <w:r>
              <w:rPr>
                <w:rFonts w:ascii="Arial" w:hAnsi="Arial" w:cs="Arial"/>
              </w:rPr>
              <w:t>presentation</w:t>
            </w:r>
            <w:proofErr w:type="spellEnd"/>
          </w:p>
          <w:p w14:paraId="549FC6CC" w14:textId="100FD005" w:rsidR="00F816CE" w:rsidRDefault="00F816CE"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Plenar</w:t>
            </w:r>
            <w:proofErr w:type="spellEnd"/>
            <w:r>
              <w:rPr>
                <w:rFonts w:ascii="Arial" w:hAnsi="Arial" w:cs="Arial"/>
              </w:rPr>
              <w:t xml:space="preserve"> discussions</w:t>
            </w:r>
          </w:p>
        </w:tc>
        <w:tc>
          <w:tcPr>
            <w:tcW w:w="0" w:type="dxa"/>
          </w:tcPr>
          <w:p w14:paraId="75B9FED7" w14:textId="77777777" w:rsidR="00866B94" w:rsidRPr="00DE5762" w:rsidRDefault="00CB47AA"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COMIT</w:t>
            </w:r>
          </w:p>
          <w:p w14:paraId="1D27E0CA" w14:textId="6A7E2552" w:rsidR="00DF7E0E" w:rsidRPr="00DE5762" w:rsidRDefault="00DF7E0E" w:rsidP="00DF7E0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 xml:space="preserve">Hockings (2006), </w:t>
            </w:r>
            <w:r w:rsidRPr="00DE5762">
              <w:rPr>
                <w:rFonts w:ascii="Arial" w:hAnsi="Arial" w:cs="Arial"/>
                <w:i/>
                <w:iCs/>
                <w:sz w:val="20"/>
                <w:szCs w:val="20"/>
                <w:lang w:val="en-US"/>
              </w:rPr>
              <w:t>PAME evaluation framework</w:t>
            </w:r>
          </w:p>
          <w:p w14:paraId="314D77D9" w14:textId="77777777" w:rsidR="006E4778" w:rsidRPr="00DE5762" w:rsidRDefault="006E4778"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109A7108" w14:textId="1678D56D" w:rsidR="006E4778" w:rsidRPr="00DE5762" w:rsidRDefault="006E4778"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US"/>
              </w:rPr>
            </w:pPr>
          </w:p>
        </w:tc>
      </w:tr>
      <w:tr w:rsidR="00427481" w:rsidRPr="0014489C" w14:paraId="2E70EDB9" w14:textId="77777777" w:rsidTr="00671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63625B0B" w14:textId="77777777" w:rsidR="00427481" w:rsidRPr="00F816CE" w:rsidRDefault="00427481" w:rsidP="00866B94">
            <w:pPr>
              <w:spacing w:after="0"/>
              <w:rPr>
                <w:rFonts w:ascii="Arial" w:hAnsi="Arial" w:cs="Arial"/>
                <w:lang w:val="en-US"/>
              </w:rPr>
            </w:pPr>
          </w:p>
        </w:tc>
        <w:tc>
          <w:tcPr>
            <w:tcW w:w="0" w:type="dxa"/>
            <w:tcBorders>
              <w:bottom w:val="single" w:sz="4" w:space="0" w:color="auto"/>
            </w:tcBorders>
          </w:tcPr>
          <w:p w14:paraId="4F4B9C19" w14:textId="271CF288" w:rsidR="00427481" w:rsidRDefault="00427481"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01.04</w:t>
            </w:r>
          </w:p>
        </w:tc>
        <w:tc>
          <w:tcPr>
            <w:tcW w:w="0" w:type="dxa"/>
            <w:gridSpan w:val="3"/>
            <w:tcBorders>
              <w:bottom w:val="single" w:sz="4" w:space="0" w:color="auto"/>
            </w:tcBorders>
          </w:tcPr>
          <w:p w14:paraId="03AA5645" w14:textId="6233B86C" w:rsidR="00427481" w:rsidRPr="00DE5762" w:rsidRDefault="00427481"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r w:rsidRPr="00DE5762">
              <w:rPr>
                <w:rFonts w:ascii="Arial" w:hAnsi="Arial" w:cs="Arial"/>
                <w:b/>
                <w:bCs/>
                <w:sz w:val="20"/>
                <w:szCs w:val="20"/>
                <w:lang w:val="en-US"/>
              </w:rPr>
              <w:t xml:space="preserve">No </w:t>
            </w:r>
            <w:r w:rsidR="006E4B3F" w:rsidRPr="00DE5762">
              <w:rPr>
                <w:rFonts w:ascii="Arial" w:hAnsi="Arial" w:cs="Arial"/>
                <w:b/>
                <w:bCs/>
                <w:sz w:val="20"/>
                <w:szCs w:val="20"/>
                <w:lang w:val="en-US"/>
              </w:rPr>
              <w:t>course</w:t>
            </w:r>
            <w:r w:rsidRPr="00DE5762">
              <w:rPr>
                <w:rFonts w:ascii="Arial" w:hAnsi="Arial" w:cs="Arial"/>
                <w:b/>
                <w:bCs/>
                <w:sz w:val="20"/>
                <w:szCs w:val="20"/>
                <w:lang w:val="en-US"/>
              </w:rPr>
              <w:t xml:space="preserve"> </w:t>
            </w:r>
          </w:p>
          <w:p w14:paraId="7463A9AB" w14:textId="18E54A72" w:rsidR="00427481" w:rsidRPr="00DE5762" w:rsidRDefault="00427481"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color w:val="70AD47" w:themeColor="accent6"/>
                <w:sz w:val="20"/>
                <w:szCs w:val="20"/>
                <w:lang w:val="en-US"/>
              </w:rPr>
            </w:pPr>
            <w:r w:rsidRPr="00DE5762">
              <w:rPr>
                <w:rFonts w:ascii="Arial" w:hAnsi="Arial" w:cs="Arial"/>
                <w:i/>
                <w:iCs/>
                <w:color w:val="70AD47" w:themeColor="accent6"/>
                <w:sz w:val="20"/>
                <w:szCs w:val="20"/>
                <w:lang w:val="en-US"/>
              </w:rPr>
              <w:t>As a mid-term evaluation, participant will send the 1st version of their journal</w:t>
            </w:r>
            <w:r w:rsidR="0086618F" w:rsidRPr="00DE5762">
              <w:rPr>
                <w:rFonts w:ascii="Arial" w:hAnsi="Arial" w:cs="Arial"/>
                <w:i/>
                <w:iCs/>
                <w:color w:val="70AD47" w:themeColor="accent6"/>
                <w:sz w:val="20"/>
                <w:szCs w:val="20"/>
                <w:lang w:val="en-US"/>
              </w:rPr>
              <w:t>.</w:t>
            </w:r>
          </w:p>
        </w:tc>
      </w:tr>
      <w:tr w:rsidR="00FF01F7" w14:paraId="3E1E4349" w14:textId="77777777" w:rsidTr="00671B7B">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tcPr>
          <w:p w14:paraId="0751474F" w14:textId="15BDCF0B" w:rsidR="00FF01F7" w:rsidRDefault="00FF01F7" w:rsidP="00866B94">
            <w:pPr>
              <w:spacing w:after="0"/>
              <w:rPr>
                <w:rFonts w:ascii="Arial" w:hAnsi="Arial" w:cs="Arial"/>
              </w:rPr>
            </w:pPr>
            <w:r>
              <w:rPr>
                <w:rFonts w:ascii="Arial" w:hAnsi="Arial" w:cs="Arial"/>
              </w:rPr>
              <w:t>4</w:t>
            </w:r>
          </w:p>
        </w:tc>
        <w:tc>
          <w:tcPr>
            <w:tcW w:w="0" w:type="dxa"/>
            <w:tcBorders>
              <w:top w:val="single" w:sz="4" w:space="0" w:color="auto"/>
            </w:tcBorders>
          </w:tcPr>
          <w:p w14:paraId="5429588C" w14:textId="2E31950B" w:rsidR="00FF01F7" w:rsidRDefault="00FF01F7"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05.04</w:t>
            </w:r>
          </w:p>
        </w:tc>
        <w:tc>
          <w:tcPr>
            <w:tcW w:w="0" w:type="dxa"/>
            <w:gridSpan w:val="3"/>
            <w:tcBorders>
              <w:top w:val="single" w:sz="4" w:space="0" w:color="auto"/>
            </w:tcBorders>
          </w:tcPr>
          <w:p w14:paraId="5136CB33" w14:textId="51A24C78" w:rsidR="00FF01F7" w:rsidRPr="00DE5762" w:rsidRDefault="00FF01F7"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E5762">
              <w:rPr>
                <w:rFonts w:ascii="Arial" w:hAnsi="Arial" w:cs="Arial"/>
                <w:b/>
                <w:bCs/>
                <w:sz w:val="20"/>
                <w:szCs w:val="20"/>
              </w:rPr>
              <w:t xml:space="preserve">No </w:t>
            </w:r>
            <w:r w:rsidR="006E4B3F" w:rsidRPr="00DE5762">
              <w:rPr>
                <w:rFonts w:ascii="Arial" w:hAnsi="Arial" w:cs="Arial"/>
                <w:b/>
                <w:bCs/>
                <w:sz w:val="20"/>
                <w:szCs w:val="20"/>
              </w:rPr>
              <w:t xml:space="preserve">course – </w:t>
            </w:r>
            <w:proofErr w:type="spellStart"/>
            <w:r w:rsidR="006E4B3F" w:rsidRPr="00DE5762">
              <w:rPr>
                <w:rFonts w:ascii="Arial" w:hAnsi="Arial" w:cs="Arial"/>
                <w:b/>
                <w:bCs/>
                <w:sz w:val="20"/>
                <w:szCs w:val="20"/>
              </w:rPr>
              <w:t>Easter</w:t>
            </w:r>
            <w:proofErr w:type="spellEnd"/>
            <w:r w:rsidR="006E4B3F" w:rsidRPr="00DE5762">
              <w:rPr>
                <w:rFonts w:ascii="Arial" w:hAnsi="Arial" w:cs="Arial"/>
                <w:b/>
                <w:bCs/>
                <w:sz w:val="20"/>
                <w:szCs w:val="20"/>
              </w:rPr>
              <w:t xml:space="preserve"> </w:t>
            </w:r>
            <w:proofErr w:type="spellStart"/>
            <w:r w:rsidR="006E4B3F" w:rsidRPr="00DE5762">
              <w:rPr>
                <w:rFonts w:ascii="Arial" w:hAnsi="Arial" w:cs="Arial"/>
                <w:b/>
                <w:bCs/>
                <w:sz w:val="20"/>
                <w:szCs w:val="20"/>
              </w:rPr>
              <w:t>monday</w:t>
            </w:r>
            <w:proofErr w:type="spellEnd"/>
          </w:p>
        </w:tc>
      </w:tr>
      <w:tr w:rsidR="00866B94" w:rsidRPr="0014489C" w14:paraId="7C7A6358" w14:textId="67DE6FDD" w:rsidTr="00671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C61B57F" w14:textId="2A08269B" w:rsidR="00866B94" w:rsidRDefault="00866B94" w:rsidP="00866B94">
            <w:pPr>
              <w:spacing w:after="0"/>
              <w:rPr>
                <w:rFonts w:ascii="Arial" w:hAnsi="Arial" w:cs="Arial"/>
              </w:rPr>
            </w:pPr>
          </w:p>
        </w:tc>
        <w:tc>
          <w:tcPr>
            <w:tcW w:w="0" w:type="dxa"/>
          </w:tcPr>
          <w:p w14:paraId="2B7CA2D4" w14:textId="53C14D90" w:rsidR="00866B94" w:rsidRDefault="006E4B3F"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07.04</w:t>
            </w:r>
          </w:p>
        </w:tc>
        <w:tc>
          <w:tcPr>
            <w:tcW w:w="0" w:type="dxa"/>
          </w:tcPr>
          <w:p w14:paraId="23D4EA53" w14:textId="02749713" w:rsidR="00866B94" w:rsidRDefault="00866B94"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roofErr w:type="spellStart"/>
            <w:r w:rsidRPr="00710432">
              <w:rPr>
                <w:rFonts w:ascii="Arial" w:hAnsi="Arial" w:cs="Arial"/>
                <w:b/>
                <w:bCs/>
              </w:rPr>
              <w:t>Analysis</w:t>
            </w:r>
            <w:proofErr w:type="spellEnd"/>
            <w:r w:rsidR="00E409A8">
              <w:rPr>
                <w:rFonts w:ascii="Arial" w:hAnsi="Arial" w:cs="Arial"/>
                <w:b/>
                <w:bCs/>
              </w:rPr>
              <w:t xml:space="preserve"> (1)</w:t>
            </w:r>
          </w:p>
          <w:p w14:paraId="582CDE0B" w14:textId="79B13262" w:rsidR="00A84499" w:rsidRDefault="007C4416" w:rsidP="006E10D2">
            <w:pPr>
              <w:pStyle w:val="ListParagraph"/>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Data analysis</w:t>
            </w:r>
            <w:r w:rsidR="00125A34">
              <w:rPr>
                <w:rFonts w:ascii="Arial" w:hAnsi="Arial" w:cs="Arial"/>
                <w:lang w:val="en-US"/>
              </w:rPr>
              <w:t xml:space="preserve"> and how to use </w:t>
            </w:r>
            <w:r w:rsidR="00070936">
              <w:rPr>
                <w:rFonts w:ascii="Arial" w:hAnsi="Arial" w:cs="Arial"/>
                <w:lang w:val="en-US"/>
              </w:rPr>
              <w:t>data for informing decision-making</w:t>
            </w:r>
            <w:r w:rsidR="00342505">
              <w:rPr>
                <w:rFonts w:ascii="Arial" w:hAnsi="Arial" w:cs="Arial"/>
                <w:lang w:val="en-US"/>
              </w:rPr>
              <w:t>, planning</w:t>
            </w:r>
          </w:p>
          <w:p w14:paraId="0741785B" w14:textId="372E195C" w:rsidR="006E10D2" w:rsidRPr="00671B7B" w:rsidRDefault="00866B94" w:rsidP="006E10D2">
            <w:pPr>
              <w:pStyle w:val="ListParagraph"/>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671B7B">
              <w:rPr>
                <w:rFonts w:ascii="Arial" w:hAnsi="Arial" w:cs="Arial"/>
                <w:lang w:val="en-US"/>
              </w:rPr>
              <w:t xml:space="preserve">Interpreting </w:t>
            </w:r>
            <w:r w:rsidR="00D517EF">
              <w:rPr>
                <w:rFonts w:ascii="Arial" w:hAnsi="Arial" w:cs="Arial"/>
                <w:lang w:val="en-US"/>
              </w:rPr>
              <w:t>IMET results</w:t>
            </w:r>
          </w:p>
          <w:p w14:paraId="01AAF720" w14:textId="66C00ADD" w:rsidR="00A7594A" w:rsidRPr="008C65DC" w:rsidRDefault="008C65DC" w:rsidP="00866B94">
            <w:pPr>
              <w:pStyle w:val="ListParagraph"/>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671B7B">
              <w:rPr>
                <w:rFonts w:ascii="Arial" w:hAnsi="Arial" w:cs="Arial"/>
                <w:lang w:val="en-US"/>
              </w:rPr>
              <w:t xml:space="preserve">Critical thinking techniques : </w:t>
            </w:r>
            <w:r w:rsidR="00A7594A" w:rsidRPr="008C65DC">
              <w:rPr>
                <w:rFonts w:ascii="Arial" w:hAnsi="Arial" w:cs="Arial"/>
                <w:lang w:val="en-US"/>
              </w:rPr>
              <w:t>Using IMET analysis report</w:t>
            </w:r>
          </w:p>
          <w:p w14:paraId="677F6E36" w14:textId="62AECB74" w:rsidR="00866B94" w:rsidRPr="00671B7B" w:rsidRDefault="00342505" w:rsidP="00866B94">
            <w:pPr>
              <w:pStyle w:val="ListParagraph"/>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671B7B">
              <w:rPr>
                <w:rFonts w:ascii="Arial" w:hAnsi="Arial" w:cs="Arial"/>
                <w:lang w:val="en-US"/>
              </w:rPr>
              <w:t xml:space="preserve">Planning and </w:t>
            </w:r>
            <w:r>
              <w:rPr>
                <w:rFonts w:ascii="Arial" w:hAnsi="Arial" w:cs="Arial"/>
                <w:lang w:val="en-US"/>
              </w:rPr>
              <w:t xml:space="preserve">monitoring </w:t>
            </w:r>
            <w:r w:rsidR="00A80407">
              <w:rPr>
                <w:rFonts w:ascii="Arial" w:hAnsi="Arial" w:cs="Arial"/>
                <w:lang w:val="en-US"/>
              </w:rPr>
              <w:t>module IMET</w:t>
            </w:r>
          </w:p>
        </w:tc>
        <w:tc>
          <w:tcPr>
            <w:tcW w:w="0" w:type="dxa"/>
          </w:tcPr>
          <w:p w14:paraId="5315CA3A" w14:textId="77777777" w:rsidR="00866B94" w:rsidRDefault="00866B94"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Discussions</w:t>
            </w:r>
          </w:p>
          <w:p w14:paraId="1EB40D99" w14:textId="558A4838" w:rsidR="00F674A5" w:rsidRDefault="00F674A5"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Matrix </w:t>
            </w:r>
            <w:proofErr w:type="spellStart"/>
            <w:r>
              <w:rPr>
                <w:rFonts w:ascii="Arial" w:hAnsi="Arial" w:cs="Arial"/>
              </w:rPr>
              <w:t>presentation</w:t>
            </w:r>
            <w:proofErr w:type="spellEnd"/>
          </w:p>
        </w:tc>
        <w:tc>
          <w:tcPr>
            <w:tcW w:w="0" w:type="dxa"/>
          </w:tcPr>
          <w:p w14:paraId="0B28D486" w14:textId="1C687160" w:rsidR="00842F5A" w:rsidRPr="00DE5762" w:rsidRDefault="00842F5A"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roofErr w:type="spellStart"/>
            <w:r w:rsidRPr="00DE5762">
              <w:rPr>
                <w:rFonts w:ascii="Arial" w:hAnsi="Arial" w:cs="Arial"/>
                <w:i/>
                <w:iCs/>
                <w:sz w:val="20"/>
                <w:szCs w:val="20"/>
                <w:u w:val="single"/>
                <w:lang w:val="en-US"/>
              </w:rPr>
              <w:t>Assignement</w:t>
            </w:r>
            <w:proofErr w:type="spellEnd"/>
            <w:r w:rsidRPr="00DE5762">
              <w:rPr>
                <w:rFonts w:ascii="Arial" w:hAnsi="Arial" w:cs="Arial"/>
                <w:i/>
                <w:iCs/>
                <w:sz w:val="20"/>
                <w:szCs w:val="20"/>
                <w:u w:val="single"/>
                <w:lang w:val="en-US"/>
              </w:rPr>
              <w:t> </w:t>
            </w:r>
            <w:r w:rsidRPr="00DE5762">
              <w:rPr>
                <w:rFonts w:ascii="Arial" w:hAnsi="Arial" w:cs="Arial"/>
                <w:sz w:val="20"/>
                <w:szCs w:val="20"/>
                <w:lang w:val="en-US"/>
              </w:rPr>
              <w:t>: A double checking matrix for IMET</w:t>
            </w:r>
          </w:p>
          <w:p w14:paraId="67496BAF" w14:textId="77777777" w:rsidR="00842F5A" w:rsidRPr="00DE5762" w:rsidRDefault="00842F5A"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12CCF777" w14:textId="32F58B54" w:rsidR="0056027A" w:rsidRPr="00DE5762" w:rsidRDefault="00916099"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u w:val="single"/>
                <w:lang w:val="en-US"/>
              </w:rPr>
            </w:pPr>
            <w:r w:rsidRPr="00DE5762">
              <w:rPr>
                <w:rFonts w:ascii="Arial" w:hAnsi="Arial" w:cs="Arial"/>
                <w:i/>
                <w:iCs/>
                <w:sz w:val="20"/>
                <w:szCs w:val="20"/>
                <w:u w:val="single"/>
                <w:lang w:val="en-US"/>
              </w:rPr>
              <w:t>Suggested readings</w:t>
            </w:r>
          </w:p>
          <w:p w14:paraId="79B4A280" w14:textId="56E743DD" w:rsidR="00866B94" w:rsidRPr="00DE5762" w:rsidRDefault="00C3400F"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roofErr w:type="spellStart"/>
            <w:r w:rsidRPr="00DE5762">
              <w:rPr>
                <w:rFonts w:ascii="Arial" w:hAnsi="Arial" w:cs="Arial"/>
                <w:sz w:val="20"/>
                <w:szCs w:val="20"/>
                <w:lang w:val="en-US"/>
              </w:rPr>
              <w:t>Kisite</w:t>
            </w:r>
            <w:proofErr w:type="spellEnd"/>
            <w:r w:rsidR="00866B94" w:rsidRPr="00DE5762">
              <w:rPr>
                <w:rFonts w:ascii="Arial" w:hAnsi="Arial" w:cs="Arial"/>
                <w:sz w:val="20"/>
                <w:szCs w:val="20"/>
                <w:lang w:val="en-US"/>
              </w:rPr>
              <w:t xml:space="preserve"> analysis report</w:t>
            </w:r>
          </w:p>
          <w:p w14:paraId="5B765011" w14:textId="15261C35" w:rsidR="00E64B25" w:rsidRPr="00DE5762" w:rsidRDefault="00000000"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hyperlink r:id="rId16" w:history="1">
              <w:r w:rsidR="00E64B25" w:rsidRPr="00DE5762">
                <w:rPr>
                  <w:rStyle w:val="Hyperlink"/>
                  <w:rFonts w:ascii="Arial" w:hAnsi="Arial" w:cs="Arial"/>
                  <w:sz w:val="20"/>
                  <w:szCs w:val="20"/>
                  <w:lang w:val="en-US"/>
                </w:rPr>
                <w:t>Critical thinking and evaluating information</w:t>
              </w:r>
            </w:hyperlink>
          </w:p>
        </w:tc>
      </w:tr>
      <w:tr w:rsidR="00866B94" w:rsidRPr="0014489C" w14:paraId="5585E225" w14:textId="77777777" w:rsidTr="00671B7B">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481B7C25" w14:textId="30ABF4FB" w:rsidR="00866B94" w:rsidRPr="00512861" w:rsidRDefault="00866B94" w:rsidP="00866B94">
            <w:pPr>
              <w:spacing w:after="0"/>
              <w:rPr>
                <w:rFonts w:ascii="Arial" w:hAnsi="Arial" w:cs="Arial"/>
                <w:lang w:val="en-US"/>
              </w:rPr>
            </w:pPr>
          </w:p>
        </w:tc>
        <w:tc>
          <w:tcPr>
            <w:tcW w:w="0" w:type="dxa"/>
            <w:tcBorders>
              <w:bottom w:val="single" w:sz="4" w:space="0" w:color="auto"/>
            </w:tcBorders>
          </w:tcPr>
          <w:p w14:paraId="6176612B" w14:textId="37396A33" w:rsidR="00866B94" w:rsidRDefault="00EE06EF"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08.04</w:t>
            </w:r>
          </w:p>
        </w:tc>
        <w:tc>
          <w:tcPr>
            <w:tcW w:w="0" w:type="dxa"/>
            <w:tcBorders>
              <w:bottom w:val="single" w:sz="4" w:space="0" w:color="auto"/>
            </w:tcBorders>
          </w:tcPr>
          <w:p w14:paraId="4D44CEC0" w14:textId="74512671" w:rsidR="00E409A8" w:rsidRDefault="00E409A8" w:rsidP="00E409A8">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proofErr w:type="spellStart"/>
            <w:r w:rsidRPr="00710432">
              <w:rPr>
                <w:rFonts w:ascii="Arial" w:hAnsi="Arial" w:cs="Arial"/>
                <w:b/>
                <w:bCs/>
              </w:rPr>
              <w:t>Analysis</w:t>
            </w:r>
            <w:proofErr w:type="spellEnd"/>
            <w:r>
              <w:rPr>
                <w:rFonts w:ascii="Arial" w:hAnsi="Arial" w:cs="Arial"/>
                <w:b/>
                <w:bCs/>
              </w:rPr>
              <w:t xml:space="preserve"> (2)</w:t>
            </w:r>
          </w:p>
          <w:p w14:paraId="394D6E4E" w14:textId="065B59D1" w:rsidR="007B1442" w:rsidRDefault="00C874E4" w:rsidP="007B1442">
            <w:pPr>
              <w:pStyle w:val="ListParagraph"/>
              <w:numPr>
                <w:ilvl w:val="0"/>
                <w:numId w:val="11"/>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Critical </w:t>
            </w:r>
            <w:proofErr w:type="spellStart"/>
            <w:r>
              <w:rPr>
                <w:rFonts w:ascii="Arial" w:hAnsi="Arial" w:cs="Arial"/>
              </w:rPr>
              <w:t>analysis</w:t>
            </w:r>
            <w:proofErr w:type="spellEnd"/>
          </w:p>
          <w:p w14:paraId="799168B6" w14:textId="13AA4F3E" w:rsidR="00916099" w:rsidRPr="002601A5" w:rsidRDefault="00916099" w:rsidP="007B1442">
            <w:pPr>
              <w:pStyle w:val="ListParagraph"/>
              <w:numPr>
                <w:ilvl w:val="0"/>
                <w:numId w:val="11"/>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Analysis</w:t>
            </w:r>
            <w:proofErr w:type="spellEnd"/>
            <w:r>
              <w:rPr>
                <w:rFonts w:ascii="Arial" w:hAnsi="Arial" w:cs="Arial"/>
              </w:rPr>
              <w:t xml:space="preserve"> report</w:t>
            </w:r>
          </w:p>
          <w:p w14:paraId="36BB81C7" w14:textId="63677CD5" w:rsidR="00866B94" w:rsidRPr="00512861" w:rsidRDefault="00866B94" w:rsidP="007B1442">
            <w:pPr>
              <w:pStyle w:val="ListParagraph"/>
              <w:numPr>
                <w:ilvl w:val="0"/>
                <w:numId w:val="11"/>
              </w:num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12861">
              <w:rPr>
                <w:rFonts w:ascii="Arial" w:hAnsi="Arial" w:cs="Arial"/>
                <w:lang w:val="en-US"/>
              </w:rPr>
              <w:t>Scaling up analysis : below/equal and above 5 P</w:t>
            </w:r>
            <w:r w:rsidR="00FE77B4" w:rsidRPr="00512861">
              <w:rPr>
                <w:rFonts w:ascii="Arial" w:hAnsi="Arial" w:cs="Arial"/>
                <w:lang w:val="en-US"/>
              </w:rPr>
              <w:t>A</w:t>
            </w:r>
            <w:r w:rsidRPr="00512861">
              <w:rPr>
                <w:rFonts w:ascii="Arial" w:hAnsi="Arial" w:cs="Arial"/>
                <w:lang w:val="en-US"/>
              </w:rPr>
              <w:t>s</w:t>
            </w:r>
          </w:p>
          <w:p w14:paraId="157AA4A3" w14:textId="07788CBA" w:rsidR="005A3385" w:rsidRPr="00512861" w:rsidRDefault="005A3385" w:rsidP="00610DD4">
            <w:pPr>
              <w:pStyle w:val="ListParagraph"/>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0" w:type="dxa"/>
            <w:tcBorders>
              <w:bottom w:val="single" w:sz="4" w:space="0" w:color="auto"/>
            </w:tcBorders>
          </w:tcPr>
          <w:p w14:paraId="1D0AB7EA" w14:textId="1C27EDC8" w:rsidR="00866B94" w:rsidRDefault="001404F9"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Group </w:t>
            </w:r>
            <w:proofErr w:type="spellStart"/>
            <w:r>
              <w:rPr>
                <w:rFonts w:ascii="Arial" w:hAnsi="Arial" w:cs="Arial"/>
              </w:rPr>
              <w:t>exercises</w:t>
            </w:r>
            <w:proofErr w:type="spellEnd"/>
          </w:p>
        </w:tc>
        <w:tc>
          <w:tcPr>
            <w:tcW w:w="0" w:type="dxa"/>
            <w:tcBorders>
              <w:bottom w:val="single" w:sz="4" w:space="0" w:color="auto"/>
            </w:tcBorders>
          </w:tcPr>
          <w:p w14:paraId="3F3E5669" w14:textId="2DB8AD98" w:rsidR="008C1382" w:rsidRPr="00DE5762" w:rsidRDefault="008C1382"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 xml:space="preserve">Maxwell </w:t>
            </w:r>
            <w:r w:rsidR="00777568" w:rsidRPr="00DE5762">
              <w:rPr>
                <w:rFonts w:ascii="Arial" w:hAnsi="Arial" w:cs="Arial"/>
                <w:sz w:val="20"/>
                <w:szCs w:val="20"/>
                <w:lang w:val="en-US"/>
              </w:rPr>
              <w:t xml:space="preserve">et al. </w:t>
            </w:r>
            <w:r w:rsidRPr="00DE5762">
              <w:rPr>
                <w:rFonts w:ascii="Arial" w:hAnsi="Arial" w:cs="Arial"/>
                <w:sz w:val="20"/>
                <w:szCs w:val="20"/>
                <w:lang w:val="en-US"/>
              </w:rPr>
              <w:t>(2019)</w:t>
            </w:r>
            <w:r w:rsidR="00FB5914" w:rsidRPr="00DE5762">
              <w:rPr>
                <w:rFonts w:ascii="Arial" w:hAnsi="Arial" w:cs="Arial"/>
                <w:sz w:val="20"/>
                <w:szCs w:val="20"/>
                <w:lang w:val="en-US"/>
              </w:rPr>
              <w:t xml:space="preserve">, </w:t>
            </w:r>
            <w:hyperlink r:id="rId17" w:history="1">
              <w:r w:rsidR="00FB5914" w:rsidRPr="00DE5762">
                <w:rPr>
                  <w:rStyle w:val="Hyperlink"/>
                  <w:rFonts w:ascii="Arial" w:hAnsi="Arial" w:cs="Arial"/>
                  <w:i/>
                  <w:iCs/>
                  <w:sz w:val="20"/>
                  <w:szCs w:val="20"/>
                  <w:lang w:val="en-US"/>
                </w:rPr>
                <w:t>Area-based conservation in the 21st century</w:t>
              </w:r>
            </w:hyperlink>
          </w:p>
        </w:tc>
      </w:tr>
      <w:tr w:rsidR="005A3385" w:rsidRPr="0014489C" w14:paraId="7E778F48" w14:textId="77777777" w:rsidTr="00671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tcPr>
          <w:p w14:paraId="66C3D32A" w14:textId="4FE1FB7A" w:rsidR="005A3385" w:rsidRDefault="00EE06EF" w:rsidP="00866B94">
            <w:pPr>
              <w:spacing w:after="0"/>
              <w:rPr>
                <w:rFonts w:ascii="Arial" w:hAnsi="Arial" w:cs="Arial"/>
              </w:rPr>
            </w:pPr>
            <w:r>
              <w:rPr>
                <w:rFonts w:ascii="Arial" w:hAnsi="Arial" w:cs="Arial"/>
              </w:rPr>
              <w:t>5</w:t>
            </w:r>
          </w:p>
        </w:tc>
        <w:tc>
          <w:tcPr>
            <w:tcW w:w="0" w:type="dxa"/>
            <w:tcBorders>
              <w:top w:val="single" w:sz="4" w:space="0" w:color="auto"/>
            </w:tcBorders>
          </w:tcPr>
          <w:p w14:paraId="0188E248" w14:textId="17DA8ACF" w:rsidR="005A3385" w:rsidRDefault="00EE06EF"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12.04</w:t>
            </w:r>
          </w:p>
        </w:tc>
        <w:tc>
          <w:tcPr>
            <w:tcW w:w="0" w:type="dxa"/>
            <w:tcBorders>
              <w:top w:val="single" w:sz="4" w:space="0" w:color="auto"/>
            </w:tcBorders>
          </w:tcPr>
          <w:p w14:paraId="78D73E09" w14:textId="3A16CE13" w:rsidR="005A3385" w:rsidRDefault="00DA4444" w:rsidP="005A3385">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Plannin</w:t>
            </w:r>
            <w:r w:rsidR="00814532">
              <w:rPr>
                <w:rFonts w:ascii="Arial" w:hAnsi="Arial" w:cs="Arial"/>
                <w:b/>
                <w:bCs/>
              </w:rPr>
              <w:t xml:space="preserve">g and </w:t>
            </w:r>
            <w:proofErr w:type="spellStart"/>
            <w:r w:rsidR="00814532">
              <w:rPr>
                <w:rFonts w:ascii="Arial" w:hAnsi="Arial" w:cs="Arial"/>
                <w:b/>
                <w:bCs/>
              </w:rPr>
              <w:t>decision-making</w:t>
            </w:r>
            <w:proofErr w:type="spellEnd"/>
          </w:p>
          <w:p w14:paraId="354677AE" w14:textId="5B2CC209" w:rsidR="00EB4BED" w:rsidRPr="0066264B" w:rsidRDefault="00677A03" w:rsidP="00677A03">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66264B">
              <w:rPr>
                <w:rFonts w:ascii="Arial" w:hAnsi="Arial" w:cs="Arial"/>
                <w:lang w:val="en-US"/>
              </w:rPr>
              <w:t>Using IMET</w:t>
            </w:r>
            <w:r w:rsidR="00896148" w:rsidRPr="0066264B">
              <w:rPr>
                <w:rFonts w:ascii="Arial" w:hAnsi="Arial" w:cs="Arial"/>
                <w:lang w:val="en-US"/>
              </w:rPr>
              <w:t xml:space="preserve"> results</w:t>
            </w:r>
            <w:r w:rsidR="0066264B" w:rsidRPr="0066264B">
              <w:rPr>
                <w:rFonts w:ascii="Arial" w:hAnsi="Arial" w:cs="Arial"/>
                <w:lang w:val="en-US"/>
              </w:rPr>
              <w:t xml:space="preserve"> – Case s</w:t>
            </w:r>
            <w:r w:rsidR="0066264B">
              <w:rPr>
                <w:rFonts w:ascii="Arial" w:hAnsi="Arial" w:cs="Arial"/>
                <w:lang w:val="en-US"/>
              </w:rPr>
              <w:t>tudies</w:t>
            </w:r>
          </w:p>
          <w:p w14:paraId="5B87388A" w14:textId="77777777" w:rsidR="00896148" w:rsidRDefault="00BE5D0B" w:rsidP="00677A03">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What</w:t>
            </w:r>
            <w:proofErr w:type="spellEnd"/>
            <w:r>
              <w:rPr>
                <w:rFonts w:ascii="Arial" w:hAnsi="Arial" w:cs="Arial"/>
              </w:rPr>
              <w:t xml:space="preserve"> are good </w:t>
            </w:r>
            <w:proofErr w:type="spellStart"/>
            <w:r>
              <w:rPr>
                <w:rFonts w:ascii="Arial" w:hAnsi="Arial" w:cs="Arial"/>
              </w:rPr>
              <w:t>recommendations</w:t>
            </w:r>
            <w:proofErr w:type="spellEnd"/>
            <w:r>
              <w:rPr>
                <w:rFonts w:ascii="Arial" w:hAnsi="Arial" w:cs="Arial"/>
              </w:rPr>
              <w:t> ?</w:t>
            </w:r>
          </w:p>
          <w:p w14:paraId="449EEE76" w14:textId="77777777" w:rsidR="00BE5D0B" w:rsidRDefault="00BE5D0B" w:rsidP="00677A03">
            <w:pPr>
              <w:pStyle w:val="ListParagraph"/>
              <w:numPr>
                <w:ilvl w:val="0"/>
                <w:numId w:val="13"/>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Consensus vs. Best options</w:t>
            </w:r>
          </w:p>
          <w:p w14:paraId="7B5D8678" w14:textId="0CD43917" w:rsidR="008E290C" w:rsidRPr="00677A03" w:rsidRDefault="008E290C" w:rsidP="008E290C">
            <w:pPr>
              <w:pStyle w:val="ListParagraph"/>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0" w:type="dxa"/>
            <w:tcBorders>
              <w:top w:val="single" w:sz="4" w:space="0" w:color="auto"/>
            </w:tcBorders>
          </w:tcPr>
          <w:p w14:paraId="69787B18" w14:textId="77777777" w:rsidR="005A3385" w:rsidRDefault="00816C1A"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 xml:space="preserve">Group </w:t>
            </w:r>
            <w:proofErr w:type="spellStart"/>
            <w:r>
              <w:rPr>
                <w:rFonts w:ascii="Arial" w:hAnsi="Arial" w:cs="Arial"/>
              </w:rPr>
              <w:t>presentations</w:t>
            </w:r>
            <w:proofErr w:type="spellEnd"/>
          </w:p>
          <w:p w14:paraId="4DFCB124" w14:textId="23EFBB22" w:rsidR="00816C1A" w:rsidRDefault="00816C1A" w:rsidP="00866B94">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Plenary</w:t>
            </w:r>
            <w:proofErr w:type="spellEnd"/>
            <w:r>
              <w:rPr>
                <w:rFonts w:ascii="Arial" w:hAnsi="Arial" w:cs="Arial"/>
              </w:rPr>
              <w:t xml:space="preserve"> discussions</w:t>
            </w:r>
          </w:p>
        </w:tc>
        <w:tc>
          <w:tcPr>
            <w:tcW w:w="0" w:type="dxa"/>
            <w:tcBorders>
              <w:top w:val="single" w:sz="4" w:space="0" w:color="auto"/>
            </w:tcBorders>
          </w:tcPr>
          <w:p w14:paraId="76A227B4" w14:textId="5B05C83B" w:rsidR="00281467" w:rsidRPr="00DE5762" w:rsidRDefault="00281467" w:rsidP="00281467">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Hockings (2006</w:t>
            </w:r>
            <w:r w:rsidR="00DF7E0E" w:rsidRPr="00DE5762">
              <w:rPr>
                <w:rFonts w:ascii="Arial" w:hAnsi="Arial" w:cs="Arial"/>
                <w:sz w:val="20"/>
                <w:szCs w:val="20"/>
                <w:lang w:val="en-US"/>
              </w:rPr>
              <w:t xml:space="preserve">), </w:t>
            </w:r>
            <w:r w:rsidR="00DF7E0E" w:rsidRPr="00DE5762">
              <w:rPr>
                <w:rFonts w:ascii="Arial" w:hAnsi="Arial" w:cs="Arial"/>
                <w:i/>
                <w:iCs/>
                <w:sz w:val="20"/>
                <w:szCs w:val="20"/>
                <w:lang w:val="en-US"/>
              </w:rPr>
              <w:t>PAME evaluation framework</w:t>
            </w:r>
            <w:r w:rsidR="00DF7E0E" w:rsidRPr="00DE5762">
              <w:rPr>
                <w:rFonts w:ascii="Arial" w:hAnsi="Arial" w:cs="Arial"/>
                <w:sz w:val="20"/>
                <w:szCs w:val="20"/>
                <w:lang w:val="en-US"/>
              </w:rPr>
              <w:t xml:space="preserve">, </w:t>
            </w:r>
            <w:r w:rsidR="00C46F55" w:rsidRPr="00DE5762">
              <w:rPr>
                <w:rFonts w:ascii="Arial" w:hAnsi="Arial" w:cs="Arial"/>
                <w:sz w:val="20"/>
                <w:szCs w:val="20"/>
                <w:lang w:val="en-US"/>
              </w:rPr>
              <w:t>p48-49</w:t>
            </w:r>
          </w:p>
          <w:p w14:paraId="6E3334B6" w14:textId="0830DFD5" w:rsidR="0065099E" w:rsidRPr="00DE5762" w:rsidRDefault="00DD4466" w:rsidP="0065099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hyperlink r:id="rId18" w:history="1">
              <w:r w:rsidR="0065099E" w:rsidRPr="00DD4466">
                <w:rPr>
                  <w:rStyle w:val="Hyperlink"/>
                  <w:rFonts w:ascii="Arial" w:hAnsi="Arial" w:cs="Arial"/>
                  <w:sz w:val="20"/>
                  <w:szCs w:val="20"/>
                  <w:lang w:val="en-US"/>
                </w:rPr>
                <w:t>Story map of Burundi</w:t>
              </w:r>
            </w:hyperlink>
          </w:p>
          <w:p w14:paraId="722487B8" w14:textId="27E8EA07" w:rsidR="005A3385" w:rsidRPr="00DE5762" w:rsidRDefault="00D56508" w:rsidP="0065099E">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hyperlink r:id="rId19" w:history="1">
              <w:proofErr w:type="spellStart"/>
              <w:r w:rsidR="0065099E" w:rsidRPr="00D56508">
                <w:rPr>
                  <w:rStyle w:val="Hyperlink"/>
                  <w:rFonts w:ascii="Arial" w:hAnsi="Arial" w:cs="Arial"/>
                  <w:sz w:val="20"/>
                  <w:szCs w:val="20"/>
                  <w:lang w:val="en-US"/>
                </w:rPr>
                <w:t>Bertille’s</w:t>
              </w:r>
              <w:proofErr w:type="spellEnd"/>
              <w:r w:rsidR="0065099E" w:rsidRPr="00D56508">
                <w:rPr>
                  <w:rStyle w:val="Hyperlink"/>
                  <w:rFonts w:ascii="Arial" w:hAnsi="Arial" w:cs="Arial"/>
                  <w:sz w:val="20"/>
                  <w:szCs w:val="20"/>
                  <w:lang w:val="en-US"/>
                </w:rPr>
                <w:t xml:space="preserve"> success story</w:t>
              </w:r>
            </w:hyperlink>
          </w:p>
        </w:tc>
      </w:tr>
      <w:tr w:rsidR="00BF10B2" w14:paraId="713A38F9" w14:textId="77777777" w:rsidTr="00671B7B">
        <w:tc>
          <w:tcPr>
            <w:cnfStyle w:val="001000000000" w:firstRow="0" w:lastRow="0" w:firstColumn="1" w:lastColumn="0" w:oddVBand="0" w:evenVBand="0" w:oddHBand="0" w:evenHBand="0" w:firstRowFirstColumn="0" w:firstRowLastColumn="0" w:lastRowFirstColumn="0" w:lastRowLastColumn="0"/>
            <w:tcW w:w="0" w:type="dxa"/>
          </w:tcPr>
          <w:p w14:paraId="0086BFB3" w14:textId="77777777" w:rsidR="00BF10B2" w:rsidRPr="00512861" w:rsidRDefault="00BF10B2" w:rsidP="00866B94">
            <w:pPr>
              <w:spacing w:after="0"/>
              <w:rPr>
                <w:rFonts w:ascii="Arial" w:hAnsi="Arial" w:cs="Arial"/>
                <w:lang w:val="en-US"/>
              </w:rPr>
            </w:pPr>
          </w:p>
        </w:tc>
        <w:tc>
          <w:tcPr>
            <w:tcW w:w="0" w:type="dxa"/>
          </w:tcPr>
          <w:p w14:paraId="4C74DC3E" w14:textId="36EEC09F" w:rsidR="00BF10B2" w:rsidRDefault="00035A40"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14.04</w:t>
            </w:r>
          </w:p>
        </w:tc>
        <w:tc>
          <w:tcPr>
            <w:tcW w:w="0" w:type="dxa"/>
          </w:tcPr>
          <w:p w14:paraId="5BBCB53B" w14:textId="7D7401E4" w:rsidR="00BF10B2" w:rsidRPr="00512861" w:rsidRDefault="00BF10B2" w:rsidP="00BF10B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lang w:val="en-US"/>
              </w:rPr>
            </w:pPr>
            <w:r w:rsidRPr="00512861">
              <w:rPr>
                <w:rFonts w:ascii="Arial" w:hAnsi="Arial" w:cs="Arial"/>
                <w:b/>
                <w:bCs/>
                <w:lang w:val="en-US"/>
              </w:rPr>
              <w:t>Trainers respond to mid-term evaluation</w:t>
            </w:r>
            <w:r w:rsidR="00AF0D35" w:rsidRPr="00512861">
              <w:rPr>
                <w:rFonts w:ascii="Arial" w:hAnsi="Arial" w:cs="Arial"/>
                <w:b/>
                <w:bCs/>
                <w:lang w:val="en-US"/>
              </w:rPr>
              <w:t xml:space="preserve"> </w:t>
            </w:r>
            <w:r w:rsidR="00BA1FBC">
              <w:rPr>
                <w:rFonts w:ascii="Arial" w:hAnsi="Arial" w:cs="Arial"/>
                <w:b/>
                <w:bCs/>
                <w:lang w:val="en-US"/>
              </w:rPr>
              <w:t>and open discussions</w:t>
            </w:r>
          </w:p>
          <w:p w14:paraId="71817C9C" w14:textId="77777777" w:rsidR="00BF10B2" w:rsidRDefault="00BF10B2" w:rsidP="00BF10B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 xml:space="preserve">Participants </w:t>
            </w:r>
            <w:proofErr w:type="spellStart"/>
            <w:r>
              <w:rPr>
                <w:rFonts w:ascii="Arial" w:hAnsi="Arial" w:cs="Arial"/>
                <w:b/>
                <w:bCs/>
              </w:rPr>
              <w:t>share</w:t>
            </w:r>
            <w:proofErr w:type="spellEnd"/>
            <w:r>
              <w:rPr>
                <w:rFonts w:ascii="Arial" w:hAnsi="Arial" w:cs="Arial"/>
                <w:b/>
                <w:bCs/>
              </w:rPr>
              <w:t xml:space="preserve"> </w:t>
            </w:r>
            <w:proofErr w:type="spellStart"/>
            <w:r>
              <w:rPr>
                <w:rFonts w:ascii="Arial" w:hAnsi="Arial" w:cs="Arial"/>
                <w:b/>
                <w:bCs/>
              </w:rPr>
              <w:t>their</w:t>
            </w:r>
            <w:proofErr w:type="spellEnd"/>
            <w:r>
              <w:rPr>
                <w:rFonts w:ascii="Arial" w:hAnsi="Arial" w:cs="Arial"/>
                <w:b/>
                <w:bCs/>
              </w:rPr>
              <w:t xml:space="preserve"> </w:t>
            </w:r>
            <w:proofErr w:type="spellStart"/>
            <w:r>
              <w:rPr>
                <w:rFonts w:ascii="Arial" w:hAnsi="Arial" w:cs="Arial"/>
                <w:b/>
                <w:bCs/>
              </w:rPr>
              <w:t>experience</w:t>
            </w:r>
            <w:proofErr w:type="spellEnd"/>
          </w:p>
          <w:p w14:paraId="3A32026D" w14:textId="77777777" w:rsidR="00BF10B2" w:rsidRDefault="00BF10B2" w:rsidP="005A3385">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0" w:type="dxa"/>
          </w:tcPr>
          <w:p w14:paraId="2B93F4FA" w14:textId="4DF36DC9" w:rsidR="00BF10B2" w:rsidRDefault="00917138" w:rsidP="00866B9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Journal discussion/ feedback</w:t>
            </w:r>
          </w:p>
        </w:tc>
        <w:tc>
          <w:tcPr>
            <w:tcW w:w="0" w:type="dxa"/>
          </w:tcPr>
          <w:p w14:paraId="6629EB71" w14:textId="77777777" w:rsidR="00BF10B2" w:rsidRPr="00DE5762" w:rsidRDefault="00BF10B2" w:rsidP="0028146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D5937" w:rsidRPr="0014489C" w14:paraId="38F54044" w14:textId="77777777" w:rsidTr="00671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41E97D6F" w14:textId="53DA807E" w:rsidR="00AD5937" w:rsidRDefault="00AD5937" w:rsidP="00AD5937">
            <w:pPr>
              <w:spacing w:after="0"/>
              <w:rPr>
                <w:rFonts w:ascii="Arial" w:hAnsi="Arial" w:cs="Arial"/>
              </w:rPr>
            </w:pPr>
          </w:p>
        </w:tc>
        <w:tc>
          <w:tcPr>
            <w:tcW w:w="0" w:type="dxa"/>
            <w:tcBorders>
              <w:bottom w:val="single" w:sz="4" w:space="0" w:color="auto"/>
            </w:tcBorders>
          </w:tcPr>
          <w:p w14:paraId="357DEE28" w14:textId="2ADF4EB0" w:rsidR="00AD5937" w:rsidRDefault="00035A40"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15.04</w:t>
            </w:r>
          </w:p>
        </w:tc>
        <w:tc>
          <w:tcPr>
            <w:tcW w:w="0" w:type="dxa"/>
            <w:tcBorders>
              <w:bottom w:val="single" w:sz="4" w:space="0" w:color="auto"/>
            </w:tcBorders>
          </w:tcPr>
          <w:p w14:paraId="6CDC3C47" w14:textId="77777777" w:rsidR="00AD5937" w:rsidRPr="00B07ED7"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b/>
                <w:bCs/>
              </w:rPr>
              <w:t>Other</w:t>
            </w:r>
            <w:proofErr w:type="spellEnd"/>
            <w:r>
              <w:rPr>
                <w:rFonts w:ascii="Arial" w:hAnsi="Arial" w:cs="Arial"/>
                <w:b/>
                <w:bCs/>
              </w:rPr>
              <w:t xml:space="preserve"> important initiatives &amp; </w:t>
            </w:r>
            <w:proofErr w:type="spellStart"/>
            <w:r>
              <w:rPr>
                <w:rFonts w:ascii="Arial" w:hAnsi="Arial" w:cs="Arial"/>
                <w:b/>
                <w:bCs/>
              </w:rPr>
              <w:t>resources</w:t>
            </w:r>
            <w:proofErr w:type="spellEnd"/>
          </w:p>
          <w:p w14:paraId="580160EF" w14:textId="77777777" w:rsidR="00AD5937" w:rsidRDefault="00AD5937" w:rsidP="00AD5937">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2601A5">
              <w:rPr>
                <w:rFonts w:ascii="Arial" w:hAnsi="Arial" w:cs="Arial"/>
              </w:rPr>
              <w:t>Regional</w:t>
            </w:r>
            <w:proofErr w:type="spellEnd"/>
            <w:r w:rsidRPr="002601A5">
              <w:rPr>
                <w:rFonts w:ascii="Arial" w:hAnsi="Arial" w:cs="Arial"/>
              </w:rPr>
              <w:t xml:space="preserve"> Resource Hub</w:t>
            </w:r>
            <w:r>
              <w:rPr>
                <w:rFonts w:ascii="Arial" w:hAnsi="Arial" w:cs="Arial"/>
              </w:rPr>
              <w:t xml:space="preserve"> / Information flow</w:t>
            </w:r>
          </w:p>
          <w:p w14:paraId="47F09574" w14:textId="0A347113" w:rsidR="00AD5937" w:rsidRDefault="00AD5937" w:rsidP="00AD5937">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Discussions : data </w:t>
            </w:r>
            <w:proofErr w:type="spellStart"/>
            <w:r>
              <w:rPr>
                <w:rFonts w:ascii="Arial" w:hAnsi="Arial" w:cs="Arial"/>
              </w:rPr>
              <w:t>policy</w:t>
            </w:r>
            <w:proofErr w:type="spellEnd"/>
            <w:r>
              <w:rPr>
                <w:rFonts w:ascii="Arial" w:hAnsi="Arial" w:cs="Arial"/>
              </w:rPr>
              <w:t>, GD-PAME</w:t>
            </w:r>
          </w:p>
          <w:p w14:paraId="47CF93A9" w14:textId="77777777" w:rsidR="00AD5937" w:rsidRDefault="00AD5937" w:rsidP="00AD5937">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OECM</w:t>
            </w:r>
          </w:p>
          <w:p w14:paraId="01609835" w14:textId="77777777" w:rsidR="00AD5937" w:rsidRDefault="00AD5937" w:rsidP="00AD5937">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2601A5">
              <w:rPr>
                <w:rFonts w:ascii="Arial" w:hAnsi="Arial" w:cs="Arial"/>
              </w:rPr>
              <w:t>Green List</w:t>
            </w:r>
            <w:r>
              <w:rPr>
                <w:rFonts w:ascii="Arial" w:hAnsi="Arial" w:cs="Arial"/>
              </w:rPr>
              <w:t xml:space="preserve"> </w:t>
            </w:r>
          </w:p>
          <w:p w14:paraId="71BBEC9D" w14:textId="77777777" w:rsidR="00AD5937" w:rsidRPr="00E115A3" w:rsidRDefault="00AD5937" w:rsidP="00AD5937">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E115A3">
              <w:rPr>
                <w:rFonts w:ascii="Arial" w:hAnsi="Arial" w:cs="Arial"/>
              </w:rPr>
              <w:t>SAPA, GAPA</w:t>
            </w:r>
            <w:r>
              <w:rPr>
                <w:rFonts w:ascii="Arial" w:hAnsi="Arial" w:cs="Arial"/>
              </w:rPr>
              <w:t>, PAGE</w:t>
            </w:r>
          </w:p>
          <w:p w14:paraId="18E29735" w14:textId="51712830" w:rsidR="00AD5937" w:rsidRPr="00512861" w:rsidRDefault="00AD5937" w:rsidP="00AD5937">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12861">
              <w:rPr>
                <w:rFonts w:ascii="Arial" w:hAnsi="Arial" w:cs="Arial"/>
                <w:lang w:val="en-US"/>
              </w:rPr>
              <w:t>Participants can share other tools that are widely used in their country</w:t>
            </w:r>
          </w:p>
          <w:p w14:paraId="3B263E69" w14:textId="77777777" w:rsidR="00AD5937" w:rsidRPr="00512861"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lang w:val="en-US"/>
              </w:rPr>
            </w:pPr>
          </w:p>
        </w:tc>
        <w:tc>
          <w:tcPr>
            <w:tcW w:w="0" w:type="dxa"/>
            <w:tcBorders>
              <w:bottom w:val="single" w:sz="4" w:space="0" w:color="auto"/>
            </w:tcBorders>
          </w:tcPr>
          <w:p w14:paraId="35BCFB13" w14:textId="77777777" w:rsidR="007252AE" w:rsidRPr="00512861" w:rsidRDefault="007252AE"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5B5640A9" w14:textId="77777777" w:rsidR="007252AE" w:rsidRDefault="00AD5937" w:rsidP="007252AE">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Guest speakers</w:t>
            </w:r>
          </w:p>
          <w:p w14:paraId="45351FBB" w14:textId="16FB8118" w:rsidR="00AD5937" w:rsidRDefault="00AD5937" w:rsidP="007252AE">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0" w:type="dxa"/>
            <w:tcBorders>
              <w:bottom w:val="single" w:sz="4" w:space="0" w:color="auto"/>
            </w:tcBorders>
          </w:tcPr>
          <w:p w14:paraId="36067872" w14:textId="77777777" w:rsidR="00673871" w:rsidRPr="00DE5762" w:rsidRDefault="00673871" w:rsidP="00673871">
            <w:pPr>
              <w:spacing w:after="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u w:val="single"/>
                <w:lang w:val="en-US"/>
              </w:rPr>
            </w:pPr>
            <w:r w:rsidRPr="00DE5762">
              <w:rPr>
                <w:rFonts w:ascii="Arial" w:hAnsi="Arial" w:cs="Arial"/>
                <w:i/>
                <w:iCs/>
                <w:sz w:val="20"/>
                <w:szCs w:val="20"/>
                <w:u w:val="single"/>
                <w:lang w:val="en-US"/>
              </w:rPr>
              <w:t>Suggested readings</w:t>
            </w:r>
          </w:p>
          <w:p w14:paraId="611321D9" w14:textId="77777777" w:rsidR="00673871" w:rsidRPr="00DE5762" w:rsidRDefault="00673871"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1DB84C50" w14:textId="17B3A023" w:rsidR="00AD5937" w:rsidRPr="00DE5762"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 xml:space="preserve">Websites </w:t>
            </w:r>
          </w:p>
          <w:p w14:paraId="6E3857EA" w14:textId="77777777" w:rsidR="00AD5937" w:rsidRPr="00DE5762"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Green List Manual</w:t>
            </w:r>
          </w:p>
          <w:p w14:paraId="0291AACA" w14:textId="77777777" w:rsidR="00AD5937" w:rsidRPr="00DE5762"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GAPA/ SAPA Handbook</w:t>
            </w:r>
          </w:p>
          <w:p w14:paraId="4CC9A128" w14:textId="2951C7BF" w:rsidR="00AD5937" w:rsidRPr="00DE5762"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E5762">
              <w:rPr>
                <w:rFonts w:ascii="Arial" w:hAnsi="Arial" w:cs="Arial"/>
                <w:sz w:val="20"/>
                <w:szCs w:val="20"/>
                <w:lang w:val="en-US"/>
              </w:rPr>
              <w:t>Comparison of GAPA and SAPA flyer</w:t>
            </w:r>
          </w:p>
          <w:p w14:paraId="220F1DC1" w14:textId="77777777" w:rsidR="00AD5937" w:rsidRPr="00DE5762"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7335E6" w:rsidRPr="001573AC" w14:paraId="797081F9" w14:textId="77777777" w:rsidTr="00AA113A">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tcPr>
          <w:p w14:paraId="77481128" w14:textId="77777777" w:rsidR="007335E6" w:rsidRPr="00671B7B" w:rsidRDefault="007335E6" w:rsidP="00AD5937">
            <w:pPr>
              <w:spacing w:after="0"/>
              <w:rPr>
                <w:rFonts w:ascii="Arial" w:hAnsi="Arial" w:cs="Arial"/>
                <w:lang w:val="en-US"/>
              </w:rPr>
            </w:pPr>
          </w:p>
        </w:tc>
        <w:tc>
          <w:tcPr>
            <w:tcW w:w="0" w:type="dxa"/>
            <w:tcBorders>
              <w:top w:val="single" w:sz="4" w:space="0" w:color="auto"/>
            </w:tcBorders>
          </w:tcPr>
          <w:p w14:paraId="22C733FA" w14:textId="77777777" w:rsidR="007335E6" w:rsidRPr="00671B7B" w:rsidRDefault="007335E6"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0" w:type="dxa"/>
            <w:tcBorders>
              <w:top w:val="single" w:sz="4" w:space="0" w:color="auto"/>
            </w:tcBorders>
          </w:tcPr>
          <w:p w14:paraId="4F21CED1" w14:textId="54670E2A" w:rsidR="007335E6" w:rsidRPr="00512861" w:rsidRDefault="007335E6"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lang w:val="en-US"/>
              </w:rPr>
            </w:pPr>
          </w:p>
        </w:tc>
        <w:tc>
          <w:tcPr>
            <w:tcW w:w="0" w:type="dxa"/>
            <w:tcBorders>
              <w:top w:val="single" w:sz="4" w:space="0" w:color="auto"/>
            </w:tcBorders>
          </w:tcPr>
          <w:p w14:paraId="5F080F53" w14:textId="77777777" w:rsidR="007335E6" w:rsidRPr="00512861" w:rsidRDefault="007335E6"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0" w:type="dxa"/>
            <w:tcBorders>
              <w:top w:val="single" w:sz="4" w:space="0" w:color="auto"/>
            </w:tcBorders>
          </w:tcPr>
          <w:p w14:paraId="5340D677" w14:textId="4ED11901" w:rsidR="007335E6" w:rsidRPr="00DE5762" w:rsidRDefault="001573AC"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E5762">
              <w:rPr>
                <w:rFonts w:ascii="Arial" w:hAnsi="Arial" w:cs="Arial"/>
                <w:b/>
                <w:bCs/>
                <w:sz w:val="20"/>
                <w:szCs w:val="20"/>
                <w:lang w:val="en-US"/>
              </w:rPr>
              <w:t>Journals are due on 18.04</w:t>
            </w:r>
          </w:p>
        </w:tc>
      </w:tr>
      <w:tr w:rsidR="00BF10B2" w14:paraId="3CE58BBF" w14:textId="77777777" w:rsidTr="00671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tcPr>
          <w:p w14:paraId="315381CF" w14:textId="0080315A" w:rsidR="00AD5937" w:rsidRDefault="00035A40" w:rsidP="00AD5937">
            <w:pPr>
              <w:spacing w:after="0"/>
              <w:rPr>
                <w:rFonts w:ascii="Arial" w:hAnsi="Arial" w:cs="Arial"/>
              </w:rPr>
            </w:pPr>
            <w:r>
              <w:rPr>
                <w:rFonts w:ascii="Arial" w:hAnsi="Arial" w:cs="Arial"/>
              </w:rPr>
              <w:t>6</w:t>
            </w:r>
          </w:p>
        </w:tc>
        <w:tc>
          <w:tcPr>
            <w:tcW w:w="0" w:type="dxa"/>
            <w:tcBorders>
              <w:top w:val="single" w:sz="4" w:space="0" w:color="auto"/>
            </w:tcBorders>
          </w:tcPr>
          <w:p w14:paraId="6BA7B48B" w14:textId="62DAEFEB" w:rsidR="00AD5937" w:rsidRDefault="00A30CE6"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19.04</w:t>
            </w:r>
          </w:p>
        </w:tc>
        <w:tc>
          <w:tcPr>
            <w:tcW w:w="0" w:type="dxa"/>
            <w:tcBorders>
              <w:top w:val="single" w:sz="4" w:space="0" w:color="auto"/>
            </w:tcBorders>
          </w:tcPr>
          <w:p w14:paraId="281B43AA" w14:textId="77777777" w:rsidR="00AD5937" w:rsidRPr="00512861"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lang w:val="en-US"/>
              </w:rPr>
            </w:pPr>
            <w:r w:rsidRPr="00512861">
              <w:rPr>
                <w:rFonts w:ascii="Arial" w:hAnsi="Arial" w:cs="Arial"/>
                <w:b/>
                <w:bCs/>
                <w:lang w:val="en-US"/>
              </w:rPr>
              <w:t>Journal presentation</w:t>
            </w:r>
          </w:p>
          <w:p w14:paraId="38FFAB92" w14:textId="4F93CC77" w:rsidR="00AD5937" w:rsidRPr="00512861"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512861">
              <w:rPr>
                <w:rFonts w:ascii="Arial" w:hAnsi="Arial" w:cs="Arial"/>
                <w:lang w:val="en-US"/>
              </w:rPr>
              <w:t xml:space="preserve">Each participant will make a </w:t>
            </w:r>
            <w:r w:rsidR="00805C7F" w:rsidRPr="00512861">
              <w:rPr>
                <w:rFonts w:ascii="Arial" w:hAnsi="Arial" w:cs="Arial"/>
                <w:lang w:val="en-US"/>
              </w:rPr>
              <w:t>3</w:t>
            </w:r>
            <w:r w:rsidRPr="00512861">
              <w:rPr>
                <w:rFonts w:ascii="Arial" w:hAnsi="Arial" w:cs="Arial"/>
                <w:lang w:val="en-US"/>
              </w:rPr>
              <w:t xml:space="preserve">min presentation : key learnings, reflections and roadmap </w:t>
            </w:r>
          </w:p>
          <w:p w14:paraId="1BC62A3D" w14:textId="34AC4304" w:rsidR="00AD5937" w:rsidRPr="00512861"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lang w:val="en-US"/>
              </w:rPr>
            </w:pPr>
          </w:p>
        </w:tc>
        <w:tc>
          <w:tcPr>
            <w:tcW w:w="0" w:type="dxa"/>
            <w:tcBorders>
              <w:top w:val="single" w:sz="4" w:space="0" w:color="auto"/>
            </w:tcBorders>
          </w:tcPr>
          <w:p w14:paraId="1C4F35D0" w14:textId="77777777" w:rsidR="00AD5937" w:rsidRPr="00512861" w:rsidRDefault="00AD5937"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0" w:type="dxa"/>
            <w:tcBorders>
              <w:top w:val="single" w:sz="4" w:space="0" w:color="auto"/>
            </w:tcBorders>
          </w:tcPr>
          <w:p w14:paraId="25D02343" w14:textId="7E4924E5" w:rsidR="00AD5937" w:rsidRPr="00DE5762" w:rsidRDefault="001573AC" w:rsidP="00AD5937">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DE5762">
              <w:rPr>
                <w:rFonts w:ascii="Arial" w:hAnsi="Arial" w:cs="Arial"/>
                <w:sz w:val="20"/>
                <w:szCs w:val="20"/>
              </w:rPr>
              <w:t>See</w:t>
            </w:r>
            <w:proofErr w:type="spellEnd"/>
            <w:r w:rsidRPr="00DE5762">
              <w:rPr>
                <w:rFonts w:ascii="Arial" w:hAnsi="Arial" w:cs="Arial"/>
                <w:sz w:val="20"/>
                <w:szCs w:val="20"/>
              </w:rPr>
              <w:t xml:space="preserve"> instructions</w:t>
            </w:r>
          </w:p>
        </w:tc>
      </w:tr>
      <w:tr w:rsidR="00BF10B2" w14:paraId="27E28C1F" w14:textId="77777777" w:rsidTr="00F80C5C">
        <w:tc>
          <w:tcPr>
            <w:cnfStyle w:val="001000000000" w:firstRow="0" w:lastRow="0" w:firstColumn="1" w:lastColumn="0" w:oddVBand="0" w:evenVBand="0" w:oddHBand="0" w:evenHBand="0" w:firstRowFirstColumn="0" w:firstRowLastColumn="0" w:lastRowFirstColumn="0" w:lastRowLastColumn="0"/>
            <w:tcW w:w="898" w:type="dxa"/>
          </w:tcPr>
          <w:p w14:paraId="4B10CA09" w14:textId="77777777" w:rsidR="00AD5937" w:rsidRDefault="00AD5937" w:rsidP="00AD5937">
            <w:pPr>
              <w:spacing w:after="0"/>
              <w:rPr>
                <w:rFonts w:ascii="Arial" w:hAnsi="Arial" w:cs="Arial"/>
              </w:rPr>
            </w:pPr>
          </w:p>
        </w:tc>
        <w:tc>
          <w:tcPr>
            <w:tcW w:w="1262" w:type="dxa"/>
          </w:tcPr>
          <w:p w14:paraId="5E23A0CC" w14:textId="2F6CE30D" w:rsidR="00AD5937" w:rsidRDefault="00B73838"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21.04</w:t>
            </w:r>
          </w:p>
        </w:tc>
        <w:tc>
          <w:tcPr>
            <w:tcW w:w="4140" w:type="dxa"/>
          </w:tcPr>
          <w:p w14:paraId="7791CE2C" w14:textId="017B41C4" w:rsidR="00AD5937" w:rsidRPr="00512861" w:rsidRDefault="0004475B"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lang w:val="en-US"/>
              </w:rPr>
            </w:pPr>
            <w:r>
              <w:rPr>
                <w:rFonts w:ascii="Arial" w:hAnsi="Arial" w:cs="Arial"/>
                <w:b/>
                <w:bCs/>
                <w:lang w:val="en-US"/>
              </w:rPr>
              <w:t>Final session</w:t>
            </w:r>
          </w:p>
          <w:p w14:paraId="1AEB0E9B" w14:textId="3F96CA13" w:rsidR="00E60972" w:rsidRPr="00512861" w:rsidRDefault="00E60972"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12861">
              <w:rPr>
                <w:rFonts w:ascii="Arial" w:hAnsi="Arial" w:cs="Arial"/>
                <w:lang w:val="en-US"/>
              </w:rPr>
              <w:t xml:space="preserve">Final conclusions </w:t>
            </w:r>
          </w:p>
          <w:p w14:paraId="37BFBEE1" w14:textId="378B3193" w:rsidR="00AD5937" w:rsidRPr="00512861" w:rsidRDefault="003E2617"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512861">
              <w:rPr>
                <w:rFonts w:ascii="Arial" w:hAnsi="Arial" w:cs="Arial"/>
                <w:lang w:val="en-US"/>
              </w:rPr>
              <w:t>IMET opportunities and plans</w:t>
            </w:r>
          </w:p>
          <w:p w14:paraId="2CC8EA8E" w14:textId="71F215AB" w:rsidR="0061720F" w:rsidRPr="00512861" w:rsidRDefault="00DE5762" w:rsidP="0061720F">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A community of practice</w:t>
            </w:r>
          </w:p>
          <w:p w14:paraId="520A9FD2" w14:textId="792EFC21" w:rsidR="003E2617" w:rsidRPr="00DE5762" w:rsidRDefault="003E2617" w:rsidP="003E2617">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DE5762">
              <w:rPr>
                <w:rFonts w:ascii="Arial" w:hAnsi="Arial" w:cs="Arial"/>
                <w:lang w:val="en-US"/>
              </w:rPr>
              <w:t xml:space="preserve">Training final evaluation </w:t>
            </w:r>
          </w:p>
          <w:p w14:paraId="17DC90AC" w14:textId="0E7A71FB" w:rsidR="003E2617" w:rsidRPr="00DE5762" w:rsidRDefault="00805C7F" w:rsidP="00DE5762">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DE5762">
              <w:rPr>
                <w:rFonts w:ascii="Arial" w:hAnsi="Arial" w:cs="Arial"/>
                <w:lang w:val="en-US"/>
              </w:rPr>
              <w:t>Closing remarks</w:t>
            </w:r>
          </w:p>
        </w:tc>
        <w:tc>
          <w:tcPr>
            <w:tcW w:w="3330" w:type="dxa"/>
          </w:tcPr>
          <w:p w14:paraId="0FE1E1B1" w14:textId="77777777" w:rsidR="00E60972" w:rsidRPr="00DE5762" w:rsidRDefault="00E60972"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p w14:paraId="6711AE0C" w14:textId="7417CD2A" w:rsidR="00E60972" w:rsidRDefault="00E60972"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Discussions</w:t>
            </w:r>
          </w:p>
          <w:p w14:paraId="03A6D2CE" w14:textId="679C0250" w:rsidR="00AD5937" w:rsidRDefault="0042260F"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Poll</w:t>
            </w:r>
            <w:proofErr w:type="spellEnd"/>
          </w:p>
        </w:tc>
        <w:tc>
          <w:tcPr>
            <w:tcW w:w="4680" w:type="dxa"/>
          </w:tcPr>
          <w:p w14:paraId="588FB5B8" w14:textId="61E018F1" w:rsidR="00AD5937" w:rsidRPr="00DE5762" w:rsidRDefault="00AD5937"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1F1E4C8" w14:textId="623E8A74" w:rsidR="0061720F" w:rsidRPr="00DE5762" w:rsidRDefault="0061720F" w:rsidP="00AD593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DE5762">
              <w:rPr>
                <w:rFonts w:ascii="Arial" w:hAnsi="Arial" w:cs="Arial"/>
                <w:sz w:val="20"/>
                <w:szCs w:val="20"/>
              </w:rPr>
              <w:t>Summary</w:t>
            </w:r>
            <w:proofErr w:type="spellEnd"/>
            <w:r w:rsidRPr="00DE5762">
              <w:rPr>
                <w:rFonts w:ascii="Arial" w:hAnsi="Arial" w:cs="Arial"/>
                <w:sz w:val="20"/>
                <w:szCs w:val="20"/>
              </w:rPr>
              <w:t xml:space="preserve"> of coaches’</w:t>
            </w:r>
            <w:r w:rsidR="008979B3" w:rsidRPr="00DE5762">
              <w:rPr>
                <w:rFonts w:ascii="Arial" w:hAnsi="Arial" w:cs="Arial"/>
                <w:sz w:val="20"/>
                <w:szCs w:val="20"/>
              </w:rPr>
              <w:t xml:space="preserve"> roadmaps</w:t>
            </w:r>
          </w:p>
        </w:tc>
      </w:tr>
    </w:tbl>
    <w:p w14:paraId="23C51795" w14:textId="77777777" w:rsidR="00F71D28" w:rsidRPr="00AB103D" w:rsidRDefault="00F71D28" w:rsidP="00DE5762">
      <w:pPr>
        <w:rPr>
          <w:rFonts w:ascii="Arial" w:hAnsi="Arial" w:cs="Arial"/>
        </w:rPr>
      </w:pPr>
    </w:p>
    <w:sectPr w:rsidR="00F71D28" w:rsidRPr="00AB103D" w:rsidSect="00E8330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A036" w14:textId="77777777" w:rsidR="00F05001" w:rsidRDefault="00F05001" w:rsidP="00060A86">
      <w:pPr>
        <w:spacing w:after="0" w:line="240" w:lineRule="auto"/>
      </w:pPr>
      <w:r>
        <w:separator/>
      </w:r>
    </w:p>
  </w:endnote>
  <w:endnote w:type="continuationSeparator" w:id="0">
    <w:p w14:paraId="35851516" w14:textId="77777777" w:rsidR="00F05001" w:rsidRDefault="00F05001" w:rsidP="0006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586245"/>
      <w:docPartObj>
        <w:docPartGallery w:val="Page Numbers (Bottom of Page)"/>
        <w:docPartUnique/>
      </w:docPartObj>
    </w:sdtPr>
    <w:sdtEndPr>
      <w:rPr>
        <w:noProof/>
      </w:rPr>
    </w:sdtEndPr>
    <w:sdtContent>
      <w:p w14:paraId="42154D02" w14:textId="7195D58D" w:rsidR="00BF2976" w:rsidRDefault="00BF2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DE7049" w14:textId="77777777" w:rsidR="00F31201" w:rsidRDefault="00F31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022E" w14:textId="77777777" w:rsidR="00F05001" w:rsidRDefault="00F05001" w:rsidP="00060A86">
      <w:pPr>
        <w:spacing w:after="0" w:line="240" w:lineRule="auto"/>
      </w:pPr>
      <w:r>
        <w:separator/>
      </w:r>
    </w:p>
  </w:footnote>
  <w:footnote w:type="continuationSeparator" w:id="0">
    <w:p w14:paraId="4FC1E746" w14:textId="77777777" w:rsidR="00F05001" w:rsidRDefault="00F05001" w:rsidP="00060A86">
      <w:pPr>
        <w:spacing w:after="0" w:line="240" w:lineRule="auto"/>
      </w:pPr>
      <w:r>
        <w:continuationSeparator/>
      </w:r>
    </w:p>
  </w:footnote>
  <w:footnote w:id="1">
    <w:p w14:paraId="2E024ABE" w14:textId="225F8907" w:rsidR="0014489C" w:rsidRPr="0014489C" w:rsidRDefault="0014489C">
      <w:pPr>
        <w:pStyle w:val="FootnoteText"/>
        <w:rPr>
          <w:lang w:val="en-US"/>
        </w:rPr>
      </w:pPr>
      <w:r>
        <w:rPr>
          <w:rStyle w:val="FootnoteReference"/>
        </w:rPr>
        <w:footnoteRef/>
      </w:r>
      <w:r>
        <w:t xml:space="preserve"> </w:t>
      </w:r>
      <w:r w:rsidR="00D4120A">
        <w:rPr>
          <w:lang w:val="en-US"/>
        </w:rPr>
        <w:t>Small Technical Grants for Assessments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08F"/>
    <w:multiLevelType w:val="multilevel"/>
    <w:tmpl w:val="3E546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14ABB"/>
    <w:multiLevelType w:val="hybridMultilevel"/>
    <w:tmpl w:val="626A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D1F15"/>
    <w:multiLevelType w:val="hybridMultilevel"/>
    <w:tmpl w:val="2F5E87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21B4E"/>
    <w:multiLevelType w:val="hybridMultilevel"/>
    <w:tmpl w:val="7A2EB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E5D74"/>
    <w:multiLevelType w:val="hybridMultilevel"/>
    <w:tmpl w:val="B044D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4392D"/>
    <w:multiLevelType w:val="hybridMultilevel"/>
    <w:tmpl w:val="77382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71CE3"/>
    <w:multiLevelType w:val="hybridMultilevel"/>
    <w:tmpl w:val="E592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44368"/>
    <w:multiLevelType w:val="hybridMultilevel"/>
    <w:tmpl w:val="5A107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95F41"/>
    <w:multiLevelType w:val="hybridMultilevel"/>
    <w:tmpl w:val="02668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A345F"/>
    <w:multiLevelType w:val="hybridMultilevel"/>
    <w:tmpl w:val="4BECFFCA"/>
    <w:lvl w:ilvl="0" w:tplc="F7EEE80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254975"/>
    <w:multiLevelType w:val="hybridMultilevel"/>
    <w:tmpl w:val="873ECF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A07D5"/>
    <w:multiLevelType w:val="hybridMultilevel"/>
    <w:tmpl w:val="45F2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308C5"/>
    <w:multiLevelType w:val="hybridMultilevel"/>
    <w:tmpl w:val="5336A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E2934"/>
    <w:multiLevelType w:val="hybridMultilevel"/>
    <w:tmpl w:val="CCBE2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C6640E"/>
    <w:multiLevelType w:val="hybridMultilevel"/>
    <w:tmpl w:val="8F925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690B6F"/>
    <w:multiLevelType w:val="hybridMultilevel"/>
    <w:tmpl w:val="A8461D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70D0D"/>
    <w:multiLevelType w:val="hybridMultilevel"/>
    <w:tmpl w:val="AAD2DF92"/>
    <w:lvl w:ilvl="0" w:tplc="04090005">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46883952">
    <w:abstractNumId w:val="0"/>
  </w:num>
  <w:num w:numId="2" w16cid:durableId="2092387213">
    <w:abstractNumId w:val="9"/>
  </w:num>
  <w:num w:numId="3" w16cid:durableId="1282883501">
    <w:abstractNumId w:val="8"/>
  </w:num>
  <w:num w:numId="4" w16cid:durableId="1521505081">
    <w:abstractNumId w:val="2"/>
  </w:num>
  <w:num w:numId="5" w16cid:durableId="613949672">
    <w:abstractNumId w:val="14"/>
  </w:num>
  <w:num w:numId="6" w16cid:durableId="1608780306">
    <w:abstractNumId w:val="12"/>
  </w:num>
  <w:num w:numId="7" w16cid:durableId="1125387224">
    <w:abstractNumId w:val="4"/>
  </w:num>
  <w:num w:numId="8" w16cid:durableId="1987737323">
    <w:abstractNumId w:val="15"/>
  </w:num>
  <w:num w:numId="9" w16cid:durableId="513500993">
    <w:abstractNumId w:val="1"/>
  </w:num>
  <w:num w:numId="10" w16cid:durableId="1144471432">
    <w:abstractNumId w:val="3"/>
  </w:num>
  <w:num w:numId="11" w16cid:durableId="538396003">
    <w:abstractNumId w:val="13"/>
  </w:num>
  <w:num w:numId="12" w16cid:durableId="517741664">
    <w:abstractNumId w:val="7"/>
  </w:num>
  <w:num w:numId="13" w16cid:durableId="109473658">
    <w:abstractNumId w:val="5"/>
  </w:num>
  <w:num w:numId="14" w16cid:durableId="2063630327">
    <w:abstractNumId w:val="10"/>
  </w:num>
  <w:num w:numId="15" w16cid:durableId="2112580631">
    <w:abstractNumId w:val="6"/>
  </w:num>
  <w:num w:numId="16" w16cid:durableId="1471481451">
    <w:abstractNumId w:val="11"/>
  </w:num>
  <w:num w:numId="17" w16cid:durableId="11162901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B43"/>
    <w:rsid w:val="000017B1"/>
    <w:rsid w:val="00001EFB"/>
    <w:rsid w:val="000021F0"/>
    <w:rsid w:val="00004EAE"/>
    <w:rsid w:val="00010C9E"/>
    <w:rsid w:val="00012740"/>
    <w:rsid w:val="000134EE"/>
    <w:rsid w:val="00035A40"/>
    <w:rsid w:val="0004475B"/>
    <w:rsid w:val="0005413E"/>
    <w:rsid w:val="000571BE"/>
    <w:rsid w:val="00060A86"/>
    <w:rsid w:val="00061671"/>
    <w:rsid w:val="0006409D"/>
    <w:rsid w:val="00067FD2"/>
    <w:rsid w:val="00070936"/>
    <w:rsid w:val="000730BB"/>
    <w:rsid w:val="00080C23"/>
    <w:rsid w:val="0008521A"/>
    <w:rsid w:val="000859F5"/>
    <w:rsid w:val="0008682F"/>
    <w:rsid w:val="000878A7"/>
    <w:rsid w:val="00087CD6"/>
    <w:rsid w:val="000A4BD9"/>
    <w:rsid w:val="000A5E5B"/>
    <w:rsid w:val="000A7B85"/>
    <w:rsid w:val="000B3260"/>
    <w:rsid w:val="000C279D"/>
    <w:rsid w:val="000D6C4B"/>
    <w:rsid w:val="000D6D57"/>
    <w:rsid w:val="000E6CB0"/>
    <w:rsid w:val="000F574B"/>
    <w:rsid w:val="000F700D"/>
    <w:rsid w:val="00105034"/>
    <w:rsid w:val="001111ED"/>
    <w:rsid w:val="0011417F"/>
    <w:rsid w:val="001202AE"/>
    <w:rsid w:val="00125A34"/>
    <w:rsid w:val="0013109B"/>
    <w:rsid w:val="00136A59"/>
    <w:rsid w:val="001404F9"/>
    <w:rsid w:val="0014489C"/>
    <w:rsid w:val="0014661E"/>
    <w:rsid w:val="00150C06"/>
    <w:rsid w:val="00151B0C"/>
    <w:rsid w:val="00154778"/>
    <w:rsid w:val="001560DE"/>
    <w:rsid w:val="001573AC"/>
    <w:rsid w:val="00163B43"/>
    <w:rsid w:val="00167A73"/>
    <w:rsid w:val="00173154"/>
    <w:rsid w:val="00175E68"/>
    <w:rsid w:val="00176A28"/>
    <w:rsid w:val="001926E4"/>
    <w:rsid w:val="001967C4"/>
    <w:rsid w:val="001B3E80"/>
    <w:rsid w:val="001C0AEA"/>
    <w:rsid w:val="001C3373"/>
    <w:rsid w:val="001C41BC"/>
    <w:rsid w:val="001C50AC"/>
    <w:rsid w:val="001D325A"/>
    <w:rsid w:val="001D4951"/>
    <w:rsid w:val="001E4091"/>
    <w:rsid w:val="001F0C2A"/>
    <w:rsid w:val="001F2A3F"/>
    <w:rsid w:val="001F358D"/>
    <w:rsid w:val="00207BD9"/>
    <w:rsid w:val="002211B5"/>
    <w:rsid w:val="002272AB"/>
    <w:rsid w:val="002448D4"/>
    <w:rsid w:val="00244ABD"/>
    <w:rsid w:val="002601A5"/>
    <w:rsid w:val="00264240"/>
    <w:rsid w:val="00264B54"/>
    <w:rsid w:val="002664E1"/>
    <w:rsid w:val="002758AB"/>
    <w:rsid w:val="00276C58"/>
    <w:rsid w:val="00281467"/>
    <w:rsid w:val="002819B0"/>
    <w:rsid w:val="00281CED"/>
    <w:rsid w:val="00285264"/>
    <w:rsid w:val="0028780D"/>
    <w:rsid w:val="00292369"/>
    <w:rsid w:val="002954D8"/>
    <w:rsid w:val="002A7E80"/>
    <w:rsid w:val="002B6209"/>
    <w:rsid w:val="002B7F69"/>
    <w:rsid w:val="002C1696"/>
    <w:rsid w:val="002C42FD"/>
    <w:rsid w:val="002C7F61"/>
    <w:rsid w:val="002D3044"/>
    <w:rsid w:val="002D38D4"/>
    <w:rsid w:val="002E6C39"/>
    <w:rsid w:val="002F538E"/>
    <w:rsid w:val="00301F89"/>
    <w:rsid w:val="00305E9C"/>
    <w:rsid w:val="00307B40"/>
    <w:rsid w:val="00310A35"/>
    <w:rsid w:val="00310AC4"/>
    <w:rsid w:val="003112FF"/>
    <w:rsid w:val="00323FBD"/>
    <w:rsid w:val="00326D0F"/>
    <w:rsid w:val="0033175A"/>
    <w:rsid w:val="003351BC"/>
    <w:rsid w:val="00342505"/>
    <w:rsid w:val="00362781"/>
    <w:rsid w:val="00367A4E"/>
    <w:rsid w:val="00382BA0"/>
    <w:rsid w:val="00384633"/>
    <w:rsid w:val="00393B98"/>
    <w:rsid w:val="00396E9A"/>
    <w:rsid w:val="00397423"/>
    <w:rsid w:val="003A18AE"/>
    <w:rsid w:val="003A7A39"/>
    <w:rsid w:val="003C2935"/>
    <w:rsid w:val="003D2A7B"/>
    <w:rsid w:val="003D6AF8"/>
    <w:rsid w:val="003E2617"/>
    <w:rsid w:val="003F37D7"/>
    <w:rsid w:val="003F3E2F"/>
    <w:rsid w:val="004032D2"/>
    <w:rsid w:val="00407333"/>
    <w:rsid w:val="004078F8"/>
    <w:rsid w:val="0042260F"/>
    <w:rsid w:val="00422B73"/>
    <w:rsid w:val="00422B9C"/>
    <w:rsid w:val="00424CF1"/>
    <w:rsid w:val="00427481"/>
    <w:rsid w:val="00430727"/>
    <w:rsid w:val="00431C81"/>
    <w:rsid w:val="00434B9A"/>
    <w:rsid w:val="00435A03"/>
    <w:rsid w:val="00435AEE"/>
    <w:rsid w:val="00437F04"/>
    <w:rsid w:val="00441A6C"/>
    <w:rsid w:val="00454FE5"/>
    <w:rsid w:val="00456DBB"/>
    <w:rsid w:val="0046059A"/>
    <w:rsid w:val="00460F9A"/>
    <w:rsid w:val="00461CCE"/>
    <w:rsid w:val="00466228"/>
    <w:rsid w:val="004663A8"/>
    <w:rsid w:val="004732F2"/>
    <w:rsid w:val="00481226"/>
    <w:rsid w:val="00487D6B"/>
    <w:rsid w:val="004976AE"/>
    <w:rsid w:val="004B37A1"/>
    <w:rsid w:val="004B406A"/>
    <w:rsid w:val="004C3E8E"/>
    <w:rsid w:val="004D3E3E"/>
    <w:rsid w:val="004E2E3C"/>
    <w:rsid w:val="004F03AB"/>
    <w:rsid w:val="0050652B"/>
    <w:rsid w:val="00510F77"/>
    <w:rsid w:val="00512861"/>
    <w:rsid w:val="005144D6"/>
    <w:rsid w:val="005171FA"/>
    <w:rsid w:val="005179AF"/>
    <w:rsid w:val="005433C9"/>
    <w:rsid w:val="00545B53"/>
    <w:rsid w:val="00552E8D"/>
    <w:rsid w:val="0056027A"/>
    <w:rsid w:val="00560807"/>
    <w:rsid w:val="00560F17"/>
    <w:rsid w:val="005635AE"/>
    <w:rsid w:val="0057177A"/>
    <w:rsid w:val="0058377F"/>
    <w:rsid w:val="00584A44"/>
    <w:rsid w:val="00585EA1"/>
    <w:rsid w:val="005860C8"/>
    <w:rsid w:val="005A1B7B"/>
    <w:rsid w:val="005A2AE6"/>
    <w:rsid w:val="005A3385"/>
    <w:rsid w:val="005C5491"/>
    <w:rsid w:val="005C63D9"/>
    <w:rsid w:val="005D4209"/>
    <w:rsid w:val="005D5E0B"/>
    <w:rsid w:val="005E5600"/>
    <w:rsid w:val="005E5D3A"/>
    <w:rsid w:val="005F33CF"/>
    <w:rsid w:val="005F6AC8"/>
    <w:rsid w:val="006060D8"/>
    <w:rsid w:val="00610DD4"/>
    <w:rsid w:val="00612AE0"/>
    <w:rsid w:val="0061530B"/>
    <w:rsid w:val="0061720F"/>
    <w:rsid w:val="00630A0F"/>
    <w:rsid w:val="00633025"/>
    <w:rsid w:val="00640C30"/>
    <w:rsid w:val="0065099E"/>
    <w:rsid w:val="00651310"/>
    <w:rsid w:val="00656128"/>
    <w:rsid w:val="0066264B"/>
    <w:rsid w:val="0066321B"/>
    <w:rsid w:val="006638CC"/>
    <w:rsid w:val="00663DAE"/>
    <w:rsid w:val="00671B7B"/>
    <w:rsid w:val="00673871"/>
    <w:rsid w:val="00677A03"/>
    <w:rsid w:val="00692763"/>
    <w:rsid w:val="006A639D"/>
    <w:rsid w:val="006B7B43"/>
    <w:rsid w:val="006C1D87"/>
    <w:rsid w:val="006C5DB9"/>
    <w:rsid w:val="006D3806"/>
    <w:rsid w:val="006D5D46"/>
    <w:rsid w:val="006E10D2"/>
    <w:rsid w:val="006E15FC"/>
    <w:rsid w:val="006E2FF0"/>
    <w:rsid w:val="006E41B7"/>
    <w:rsid w:val="006E4778"/>
    <w:rsid w:val="006E4B3F"/>
    <w:rsid w:val="006E6454"/>
    <w:rsid w:val="006F0C99"/>
    <w:rsid w:val="006F1681"/>
    <w:rsid w:val="006F27DA"/>
    <w:rsid w:val="00710432"/>
    <w:rsid w:val="00714620"/>
    <w:rsid w:val="00714ACB"/>
    <w:rsid w:val="00715FFB"/>
    <w:rsid w:val="00724D1F"/>
    <w:rsid w:val="007252AE"/>
    <w:rsid w:val="00725CCE"/>
    <w:rsid w:val="00727903"/>
    <w:rsid w:val="00732CBF"/>
    <w:rsid w:val="007335E6"/>
    <w:rsid w:val="00747643"/>
    <w:rsid w:val="007503F6"/>
    <w:rsid w:val="007569C1"/>
    <w:rsid w:val="00760ECD"/>
    <w:rsid w:val="00765ACB"/>
    <w:rsid w:val="0076764D"/>
    <w:rsid w:val="007721D1"/>
    <w:rsid w:val="0077594B"/>
    <w:rsid w:val="00777568"/>
    <w:rsid w:val="00782484"/>
    <w:rsid w:val="00782D09"/>
    <w:rsid w:val="0078594A"/>
    <w:rsid w:val="00797D3C"/>
    <w:rsid w:val="007A2359"/>
    <w:rsid w:val="007A4A8B"/>
    <w:rsid w:val="007B1442"/>
    <w:rsid w:val="007B2F4A"/>
    <w:rsid w:val="007C2C00"/>
    <w:rsid w:val="007C4416"/>
    <w:rsid w:val="007C5470"/>
    <w:rsid w:val="007F7CFB"/>
    <w:rsid w:val="00805C7F"/>
    <w:rsid w:val="00814532"/>
    <w:rsid w:val="00815EB4"/>
    <w:rsid w:val="00816C1A"/>
    <w:rsid w:val="00820554"/>
    <w:rsid w:val="008226E1"/>
    <w:rsid w:val="00825487"/>
    <w:rsid w:val="00832C3B"/>
    <w:rsid w:val="00842F5A"/>
    <w:rsid w:val="00844CBB"/>
    <w:rsid w:val="00846E0D"/>
    <w:rsid w:val="00863A66"/>
    <w:rsid w:val="0086618F"/>
    <w:rsid w:val="00866B94"/>
    <w:rsid w:val="00870DFB"/>
    <w:rsid w:val="00883251"/>
    <w:rsid w:val="0088668E"/>
    <w:rsid w:val="00891FEB"/>
    <w:rsid w:val="00896148"/>
    <w:rsid w:val="008979B3"/>
    <w:rsid w:val="008A4C48"/>
    <w:rsid w:val="008A6938"/>
    <w:rsid w:val="008C0261"/>
    <w:rsid w:val="008C1382"/>
    <w:rsid w:val="008C413B"/>
    <w:rsid w:val="008C4EEE"/>
    <w:rsid w:val="008C5D04"/>
    <w:rsid w:val="008C65DC"/>
    <w:rsid w:val="008C7354"/>
    <w:rsid w:val="008D4E97"/>
    <w:rsid w:val="008E290C"/>
    <w:rsid w:val="008E4562"/>
    <w:rsid w:val="008E5047"/>
    <w:rsid w:val="00900709"/>
    <w:rsid w:val="00904AFE"/>
    <w:rsid w:val="00916099"/>
    <w:rsid w:val="00917138"/>
    <w:rsid w:val="0092163A"/>
    <w:rsid w:val="009255A3"/>
    <w:rsid w:val="0092784D"/>
    <w:rsid w:val="00934FD7"/>
    <w:rsid w:val="0095536F"/>
    <w:rsid w:val="0096311B"/>
    <w:rsid w:val="009827FC"/>
    <w:rsid w:val="00984E9A"/>
    <w:rsid w:val="0099006A"/>
    <w:rsid w:val="00995901"/>
    <w:rsid w:val="00995DAC"/>
    <w:rsid w:val="00997282"/>
    <w:rsid w:val="009B1397"/>
    <w:rsid w:val="009B4DAD"/>
    <w:rsid w:val="009C375A"/>
    <w:rsid w:val="009C5038"/>
    <w:rsid w:val="009D1CF7"/>
    <w:rsid w:val="009D324E"/>
    <w:rsid w:val="009E5FC4"/>
    <w:rsid w:val="009F3997"/>
    <w:rsid w:val="009F6310"/>
    <w:rsid w:val="00A0010A"/>
    <w:rsid w:val="00A03DDE"/>
    <w:rsid w:val="00A11D7A"/>
    <w:rsid w:val="00A15768"/>
    <w:rsid w:val="00A21B5C"/>
    <w:rsid w:val="00A2556A"/>
    <w:rsid w:val="00A25B4E"/>
    <w:rsid w:val="00A30CE6"/>
    <w:rsid w:val="00A35C63"/>
    <w:rsid w:val="00A42CE7"/>
    <w:rsid w:val="00A51596"/>
    <w:rsid w:val="00A526B4"/>
    <w:rsid w:val="00A53240"/>
    <w:rsid w:val="00A55F06"/>
    <w:rsid w:val="00A60108"/>
    <w:rsid w:val="00A6440E"/>
    <w:rsid w:val="00A7594A"/>
    <w:rsid w:val="00A80407"/>
    <w:rsid w:val="00A8158A"/>
    <w:rsid w:val="00A84499"/>
    <w:rsid w:val="00A84A70"/>
    <w:rsid w:val="00A86E41"/>
    <w:rsid w:val="00A86F74"/>
    <w:rsid w:val="00A90AB2"/>
    <w:rsid w:val="00A97453"/>
    <w:rsid w:val="00AA102B"/>
    <w:rsid w:val="00AA113A"/>
    <w:rsid w:val="00AA67CD"/>
    <w:rsid w:val="00AB0341"/>
    <w:rsid w:val="00AB103D"/>
    <w:rsid w:val="00AB179C"/>
    <w:rsid w:val="00AB4215"/>
    <w:rsid w:val="00AB5A37"/>
    <w:rsid w:val="00AC16C5"/>
    <w:rsid w:val="00AD4B58"/>
    <w:rsid w:val="00AD525D"/>
    <w:rsid w:val="00AD5937"/>
    <w:rsid w:val="00AE4141"/>
    <w:rsid w:val="00AE52B5"/>
    <w:rsid w:val="00AE71DA"/>
    <w:rsid w:val="00AF0D35"/>
    <w:rsid w:val="00B002E9"/>
    <w:rsid w:val="00B07ED7"/>
    <w:rsid w:val="00B12817"/>
    <w:rsid w:val="00B15B72"/>
    <w:rsid w:val="00B16650"/>
    <w:rsid w:val="00B24916"/>
    <w:rsid w:val="00B26074"/>
    <w:rsid w:val="00B27466"/>
    <w:rsid w:val="00B36F85"/>
    <w:rsid w:val="00B372E1"/>
    <w:rsid w:val="00B408D5"/>
    <w:rsid w:val="00B52789"/>
    <w:rsid w:val="00B60A6D"/>
    <w:rsid w:val="00B6194D"/>
    <w:rsid w:val="00B61C0E"/>
    <w:rsid w:val="00B73838"/>
    <w:rsid w:val="00B80262"/>
    <w:rsid w:val="00B81243"/>
    <w:rsid w:val="00B83BA6"/>
    <w:rsid w:val="00B844B6"/>
    <w:rsid w:val="00B86860"/>
    <w:rsid w:val="00B91125"/>
    <w:rsid w:val="00BA1FBC"/>
    <w:rsid w:val="00BA51EA"/>
    <w:rsid w:val="00BB401F"/>
    <w:rsid w:val="00BB75F0"/>
    <w:rsid w:val="00BC1C02"/>
    <w:rsid w:val="00BD1C18"/>
    <w:rsid w:val="00BD433D"/>
    <w:rsid w:val="00BE39A0"/>
    <w:rsid w:val="00BE5D0B"/>
    <w:rsid w:val="00BE6693"/>
    <w:rsid w:val="00BE7280"/>
    <w:rsid w:val="00BE7498"/>
    <w:rsid w:val="00BF09D5"/>
    <w:rsid w:val="00BF0ED6"/>
    <w:rsid w:val="00BF10B2"/>
    <w:rsid w:val="00BF2976"/>
    <w:rsid w:val="00BF3864"/>
    <w:rsid w:val="00BF48CF"/>
    <w:rsid w:val="00C05A9E"/>
    <w:rsid w:val="00C07C20"/>
    <w:rsid w:val="00C14BCE"/>
    <w:rsid w:val="00C31811"/>
    <w:rsid w:val="00C31C2B"/>
    <w:rsid w:val="00C3400F"/>
    <w:rsid w:val="00C3608A"/>
    <w:rsid w:val="00C37856"/>
    <w:rsid w:val="00C41639"/>
    <w:rsid w:val="00C41715"/>
    <w:rsid w:val="00C41D5E"/>
    <w:rsid w:val="00C423E4"/>
    <w:rsid w:val="00C46461"/>
    <w:rsid w:val="00C4671E"/>
    <w:rsid w:val="00C46D6C"/>
    <w:rsid w:val="00C46E7B"/>
    <w:rsid w:val="00C46F55"/>
    <w:rsid w:val="00C47D31"/>
    <w:rsid w:val="00C66B9B"/>
    <w:rsid w:val="00C7468B"/>
    <w:rsid w:val="00C807B2"/>
    <w:rsid w:val="00C81F19"/>
    <w:rsid w:val="00C874E4"/>
    <w:rsid w:val="00C937AE"/>
    <w:rsid w:val="00C94F28"/>
    <w:rsid w:val="00C955F1"/>
    <w:rsid w:val="00CA2A68"/>
    <w:rsid w:val="00CB1634"/>
    <w:rsid w:val="00CB47AA"/>
    <w:rsid w:val="00CB62C0"/>
    <w:rsid w:val="00CC7E94"/>
    <w:rsid w:val="00CD02F4"/>
    <w:rsid w:val="00CD14C2"/>
    <w:rsid w:val="00CD1E7F"/>
    <w:rsid w:val="00CE173A"/>
    <w:rsid w:val="00CE73FB"/>
    <w:rsid w:val="00CF358E"/>
    <w:rsid w:val="00CF7BF4"/>
    <w:rsid w:val="00D0318E"/>
    <w:rsid w:val="00D05BB0"/>
    <w:rsid w:val="00D05FA2"/>
    <w:rsid w:val="00D2217F"/>
    <w:rsid w:val="00D25F23"/>
    <w:rsid w:val="00D26C73"/>
    <w:rsid w:val="00D3544C"/>
    <w:rsid w:val="00D4120A"/>
    <w:rsid w:val="00D42F68"/>
    <w:rsid w:val="00D517EF"/>
    <w:rsid w:val="00D52F7E"/>
    <w:rsid w:val="00D56508"/>
    <w:rsid w:val="00D56C18"/>
    <w:rsid w:val="00D80EAA"/>
    <w:rsid w:val="00D812FB"/>
    <w:rsid w:val="00D8479A"/>
    <w:rsid w:val="00D854CA"/>
    <w:rsid w:val="00D86E5D"/>
    <w:rsid w:val="00D87004"/>
    <w:rsid w:val="00DA4444"/>
    <w:rsid w:val="00DC01D0"/>
    <w:rsid w:val="00DC6793"/>
    <w:rsid w:val="00DD038F"/>
    <w:rsid w:val="00DD1241"/>
    <w:rsid w:val="00DD1D8E"/>
    <w:rsid w:val="00DD4466"/>
    <w:rsid w:val="00DD54B2"/>
    <w:rsid w:val="00DE380D"/>
    <w:rsid w:val="00DE5762"/>
    <w:rsid w:val="00DF1E0F"/>
    <w:rsid w:val="00DF7E0E"/>
    <w:rsid w:val="00E00EBD"/>
    <w:rsid w:val="00E0276E"/>
    <w:rsid w:val="00E0594A"/>
    <w:rsid w:val="00E115A3"/>
    <w:rsid w:val="00E12E72"/>
    <w:rsid w:val="00E2213F"/>
    <w:rsid w:val="00E22B07"/>
    <w:rsid w:val="00E24E16"/>
    <w:rsid w:val="00E26A31"/>
    <w:rsid w:val="00E3348E"/>
    <w:rsid w:val="00E36F42"/>
    <w:rsid w:val="00E37A1F"/>
    <w:rsid w:val="00E409A8"/>
    <w:rsid w:val="00E51FDB"/>
    <w:rsid w:val="00E520FD"/>
    <w:rsid w:val="00E53FE7"/>
    <w:rsid w:val="00E5415E"/>
    <w:rsid w:val="00E57990"/>
    <w:rsid w:val="00E60972"/>
    <w:rsid w:val="00E64B25"/>
    <w:rsid w:val="00E651F5"/>
    <w:rsid w:val="00E656A2"/>
    <w:rsid w:val="00E66040"/>
    <w:rsid w:val="00E83309"/>
    <w:rsid w:val="00E849E9"/>
    <w:rsid w:val="00E860C1"/>
    <w:rsid w:val="00E905F2"/>
    <w:rsid w:val="00E94973"/>
    <w:rsid w:val="00EA2271"/>
    <w:rsid w:val="00EB2A39"/>
    <w:rsid w:val="00EB4BED"/>
    <w:rsid w:val="00EC0637"/>
    <w:rsid w:val="00EC1F28"/>
    <w:rsid w:val="00ED1395"/>
    <w:rsid w:val="00ED2348"/>
    <w:rsid w:val="00ED3879"/>
    <w:rsid w:val="00EE06EF"/>
    <w:rsid w:val="00EE1B12"/>
    <w:rsid w:val="00EE57D3"/>
    <w:rsid w:val="00EE73E2"/>
    <w:rsid w:val="00EF0AA4"/>
    <w:rsid w:val="00EF35FF"/>
    <w:rsid w:val="00EF3B16"/>
    <w:rsid w:val="00F05001"/>
    <w:rsid w:val="00F0608B"/>
    <w:rsid w:val="00F12C47"/>
    <w:rsid w:val="00F12C5A"/>
    <w:rsid w:val="00F147C1"/>
    <w:rsid w:val="00F14936"/>
    <w:rsid w:val="00F31201"/>
    <w:rsid w:val="00F33202"/>
    <w:rsid w:val="00F34FF0"/>
    <w:rsid w:val="00F35514"/>
    <w:rsid w:val="00F371F6"/>
    <w:rsid w:val="00F42710"/>
    <w:rsid w:val="00F42FBB"/>
    <w:rsid w:val="00F47183"/>
    <w:rsid w:val="00F53322"/>
    <w:rsid w:val="00F540C5"/>
    <w:rsid w:val="00F60467"/>
    <w:rsid w:val="00F66F60"/>
    <w:rsid w:val="00F674A5"/>
    <w:rsid w:val="00F71D28"/>
    <w:rsid w:val="00F72C98"/>
    <w:rsid w:val="00F80C5C"/>
    <w:rsid w:val="00F816CE"/>
    <w:rsid w:val="00F87B4D"/>
    <w:rsid w:val="00F979C7"/>
    <w:rsid w:val="00F97E5C"/>
    <w:rsid w:val="00FA0B1C"/>
    <w:rsid w:val="00FA1330"/>
    <w:rsid w:val="00FA4075"/>
    <w:rsid w:val="00FA40A2"/>
    <w:rsid w:val="00FB1ECB"/>
    <w:rsid w:val="00FB5914"/>
    <w:rsid w:val="00FC197D"/>
    <w:rsid w:val="00FC2AD5"/>
    <w:rsid w:val="00FC4644"/>
    <w:rsid w:val="00FE30B6"/>
    <w:rsid w:val="00FE5251"/>
    <w:rsid w:val="00FE5B32"/>
    <w:rsid w:val="00FE77B4"/>
    <w:rsid w:val="00FF01F7"/>
    <w:rsid w:val="00FF3F6F"/>
    <w:rsid w:val="00FF67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9A47"/>
  <w15:chartTrackingRefBased/>
  <w15:docId w15:val="{DD6CD1FB-4605-4CDF-8008-6BC6B05F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E3C"/>
    <w:pPr>
      <w:ind w:left="720"/>
      <w:contextualSpacing/>
    </w:pPr>
  </w:style>
  <w:style w:type="table" w:styleId="TableGrid">
    <w:name w:val="Table Grid"/>
    <w:basedOn w:val="TableNormal"/>
    <w:uiPriority w:val="39"/>
    <w:rsid w:val="00F71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uiPriority w:val="99"/>
    <w:rsid w:val="009C5038"/>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3">
    <w:name w:val="Plain Table 3"/>
    <w:basedOn w:val="TableNormal"/>
    <w:uiPriority w:val="43"/>
    <w:rsid w:val="00714AC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semiHidden/>
    <w:unhideWhenUsed/>
    <w:rsid w:val="00060A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0A86"/>
    <w:rPr>
      <w:sz w:val="20"/>
      <w:szCs w:val="20"/>
    </w:rPr>
  </w:style>
  <w:style w:type="character" w:styleId="FootnoteReference">
    <w:name w:val="footnote reference"/>
    <w:basedOn w:val="DefaultParagraphFont"/>
    <w:uiPriority w:val="99"/>
    <w:semiHidden/>
    <w:unhideWhenUsed/>
    <w:rsid w:val="00060A86"/>
    <w:rPr>
      <w:vertAlign w:val="superscript"/>
    </w:rPr>
  </w:style>
  <w:style w:type="table" w:styleId="ListTable2-Accent6">
    <w:name w:val="List Table 2 Accent 6"/>
    <w:basedOn w:val="TableNormal"/>
    <w:uiPriority w:val="47"/>
    <w:rsid w:val="00175E6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080C23"/>
    <w:rPr>
      <w:color w:val="0563C1" w:themeColor="hyperlink"/>
      <w:u w:val="single"/>
    </w:rPr>
  </w:style>
  <w:style w:type="character" w:styleId="UnresolvedMention">
    <w:name w:val="Unresolved Mention"/>
    <w:basedOn w:val="DefaultParagraphFont"/>
    <w:uiPriority w:val="99"/>
    <w:semiHidden/>
    <w:unhideWhenUsed/>
    <w:rsid w:val="00080C23"/>
    <w:rPr>
      <w:color w:val="605E5C"/>
      <w:shd w:val="clear" w:color="auto" w:fill="E1DFDD"/>
    </w:rPr>
  </w:style>
  <w:style w:type="character" w:styleId="FollowedHyperlink">
    <w:name w:val="FollowedHyperlink"/>
    <w:basedOn w:val="DefaultParagraphFont"/>
    <w:uiPriority w:val="99"/>
    <w:semiHidden/>
    <w:unhideWhenUsed/>
    <w:rsid w:val="009F6310"/>
    <w:rPr>
      <w:color w:val="954F72" w:themeColor="followedHyperlink"/>
      <w:u w:val="single"/>
    </w:rPr>
  </w:style>
  <w:style w:type="character" w:styleId="CommentReference">
    <w:name w:val="annotation reference"/>
    <w:basedOn w:val="DefaultParagraphFont"/>
    <w:uiPriority w:val="99"/>
    <w:semiHidden/>
    <w:unhideWhenUsed/>
    <w:rsid w:val="009F6310"/>
    <w:rPr>
      <w:sz w:val="16"/>
      <w:szCs w:val="16"/>
    </w:rPr>
  </w:style>
  <w:style w:type="paragraph" w:styleId="CommentText">
    <w:name w:val="annotation text"/>
    <w:basedOn w:val="Normal"/>
    <w:link w:val="CommentTextChar"/>
    <w:uiPriority w:val="99"/>
    <w:semiHidden/>
    <w:unhideWhenUsed/>
    <w:rsid w:val="009F6310"/>
    <w:pPr>
      <w:spacing w:line="240" w:lineRule="auto"/>
    </w:pPr>
    <w:rPr>
      <w:sz w:val="20"/>
      <w:szCs w:val="20"/>
    </w:rPr>
  </w:style>
  <w:style w:type="character" w:customStyle="1" w:styleId="CommentTextChar">
    <w:name w:val="Comment Text Char"/>
    <w:basedOn w:val="DefaultParagraphFont"/>
    <w:link w:val="CommentText"/>
    <w:uiPriority w:val="99"/>
    <w:semiHidden/>
    <w:rsid w:val="009F6310"/>
    <w:rPr>
      <w:sz w:val="20"/>
      <w:szCs w:val="20"/>
    </w:rPr>
  </w:style>
  <w:style w:type="paragraph" w:styleId="CommentSubject">
    <w:name w:val="annotation subject"/>
    <w:basedOn w:val="CommentText"/>
    <w:next w:val="CommentText"/>
    <w:link w:val="CommentSubjectChar"/>
    <w:uiPriority w:val="99"/>
    <w:semiHidden/>
    <w:unhideWhenUsed/>
    <w:rsid w:val="009F6310"/>
    <w:rPr>
      <w:b/>
      <w:bCs/>
    </w:rPr>
  </w:style>
  <w:style w:type="character" w:customStyle="1" w:styleId="CommentSubjectChar">
    <w:name w:val="Comment Subject Char"/>
    <w:basedOn w:val="CommentTextChar"/>
    <w:link w:val="CommentSubject"/>
    <w:uiPriority w:val="99"/>
    <w:semiHidden/>
    <w:rsid w:val="009F6310"/>
    <w:rPr>
      <w:b/>
      <w:bCs/>
      <w:sz w:val="20"/>
      <w:szCs w:val="20"/>
    </w:rPr>
  </w:style>
  <w:style w:type="paragraph" w:styleId="Header">
    <w:name w:val="header"/>
    <w:basedOn w:val="Normal"/>
    <w:link w:val="HeaderChar"/>
    <w:uiPriority w:val="99"/>
    <w:unhideWhenUsed/>
    <w:rsid w:val="00F31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201"/>
  </w:style>
  <w:style w:type="paragraph" w:styleId="Footer">
    <w:name w:val="footer"/>
    <w:basedOn w:val="Normal"/>
    <w:link w:val="FooterChar"/>
    <w:uiPriority w:val="99"/>
    <w:unhideWhenUsed/>
    <w:rsid w:val="00F31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201"/>
  </w:style>
  <w:style w:type="character" w:styleId="Strong">
    <w:name w:val="Strong"/>
    <w:basedOn w:val="DefaultParagraphFont"/>
    <w:uiPriority w:val="22"/>
    <w:qFormat/>
    <w:rsid w:val="00671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s.iucn.org/library/node/29138" TargetMode="External"/><Relationship Id="rId18" Type="http://schemas.openxmlformats.org/officeDocument/2006/relationships/hyperlink" Target="https://storymaps.arcgis.com/stories/4f0a8bea531f4274b49ff1c77550fb5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vereport.protectedplanet.net/chapter-5" TargetMode="External"/><Relationship Id="rId17" Type="http://schemas.openxmlformats.org/officeDocument/2006/relationships/hyperlink" Target="https://www.nature.com/articles/s41586-020-2773-z" TargetMode="External"/><Relationship Id="rId2" Type="http://schemas.openxmlformats.org/officeDocument/2006/relationships/numbering" Target="numbering.xml"/><Relationship Id="rId16" Type="http://schemas.openxmlformats.org/officeDocument/2006/relationships/hyperlink" Target="https://courses.lumenlearning.com/austincc-learningframeworks/chapter/chapter-7-critical-thinking-and-evaluating-inform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iucn.org/library/node/49133"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science.jrank.org/pages/5532/Protected-Area-Design-protected-areas.html" TargetMode="External"/><Relationship Id="rId23" Type="http://schemas.openxmlformats.org/officeDocument/2006/relationships/customXml" Target="../customXml/item3.xml"/><Relationship Id="rId10" Type="http://schemas.openxmlformats.org/officeDocument/2006/relationships/hyperlink" Target="https://biopama-rris.rcmrd.org/pame/management_plans" TargetMode="External"/><Relationship Id="rId19" Type="http://schemas.openxmlformats.org/officeDocument/2006/relationships/hyperlink" Target="https://biopama.org/wp-content/uploads/2021/02/SS-Bertile-EN-ONLINE-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arksjournal.com/wp-content/uploads/2016/11/PARKS-22.2-Schreckenberg-et-al-10.2305IUCN.CH_.2016.PARKS-22-2KS.en_.pdf" TargetMode="External"/><Relationship Id="rId22"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6" ma:contentTypeDescription="Create a new document." ma:contentTypeScope="" ma:versionID="5ac790894ed4508ed17aec3c212c3039">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f2143e0142b1dfbebdd622acd18b2dc5"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b04d4e2-3df9-4303-8ae2-6b885986aef4}"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9D937F07-B8F2-4C14-827E-ADF243820100}">
  <ds:schemaRefs>
    <ds:schemaRef ds:uri="http://schemas.openxmlformats.org/officeDocument/2006/bibliography"/>
  </ds:schemaRefs>
</ds:datastoreItem>
</file>

<file path=customXml/itemProps2.xml><?xml version="1.0" encoding="utf-8"?>
<ds:datastoreItem xmlns:ds="http://schemas.openxmlformats.org/officeDocument/2006/customXml" ds:itemID="{351883AE-2E99-4FC7-8DF6-C6B3932BDD93}"/>
</file>

<file path=customXml/itemProps3.xml><?xml version="1.0" encoding="utf-8"?>
<ds:datastoreItem xmlns:ds="http://schemas.openxmlformats.org/officeDocument/2006/customXml" ds:itemID="{96ED1180-DBAE-4C72-9FC4-4A4C9C3345DB}"/>
</file>

<file path=customXml/itemProps4.xml><?xml version="1.0" encoding="utf-8"?>
<ds:datastoreItem xmlns:ds="http://schemas.openxmlformats.org/officeDocument/2006/customXml" ds:itemID="{9743AA82-68D3-493E-B2EB-3A650DF2A6C8}"/>
</file>

<file path=docProps/app.xml><?xml version="1.0" encoding="utf-8"?>
<Properties xmlns="http://schemas.openxmlformats.org/officeDocument/2006/extended-properties" xmlns:vt="http://schemas.openxmlformats.org/officeDocument/2006/docPropsVTypes">
  <Template>Normal</Template>
  <TotalTime>7</TotalTime>
  <Pages>6</Pages>
  <Words>1315</Words>
  <Characters>7496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Domoina Rakotobe</dc:creator>
  <cp:keywords/>
  <dc:description/>
  <cp:lastModifiedBy>Domoina R</cp:lastModifiedBy>
  <cp:revision>6</cp:revision>
  <dcterms:created xsi:type="dcterms:W3CDTF">2023-01-24T18:27:00Z</dcterms:created>
  <dcterms:modified xsi:type="dcterms:W3CDTF">2023-01-24T18:39:00Z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ies>
</file>